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6"/>
        <w:gridCol w:w="6661"/>
      </w:tblGrid>
      <w:tr w:rsidR="00EB3D45" w:rsidRPr="00D4429D" w:rsidTr="0048194E">
        <w:trPr>
          <w:trHeight w:val="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708E"/>
            <w:hideMark/>
          </w:tcPr>
          <w:p w:rsidR="00EB3D45" w:rsidRPr="00EB1B9D" w:rsidRDefault="00EB3D45" w:rsidP="00D4429D">
            <w:pPr>
              <w:pStyle w:val="Default"/>
              <w:spacing w:line="256" w:lineRule="auto"/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EB1B9D">
              <w:rPr>
                <w:b/>
                <w:bCs/>
                <w:color w:val="FFFFFF" w:themeColor="background1"/>
                <w:szCs w:val="22"/>
              </w:rPr>
              <w:t>INSPIRE elemendi nimi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708E"/>
          </w:tcPr>
          <w:p w:rsidR="00EB3D45" w:rsidRPr="00EB1B9D" w:rsidRDefault="00EB3D45" w:rsidP="00D4429D">
            <w:pPr>
              <w:pStyle w:val="Default"/>
              <w:spacing w:line="256" w:lineRule="auto"/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EB1B9D">
              <w:rPr>
                <w:b/>
                <w:bCs/>
                <w:color w:val="FFFFFF" w:themeColor="background1"/>
                <w:szCs w:val="22"/>
              </w:rPr>
              <w:t>Selgitus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708E"/>
          </w:tcPr>
          <w:p w:rsidR="00EB3D45" w:rsidRPr="00EB1B9D" w:rsidRDefault="00325E45" w:rsidP="00D4429D">
            <w:pPr>
              <w:pStyle w:val="Default"/>
              <w:spacing w:line="256" w:lineRule="auto"/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EB1B9D">
              <w:rPr>
                <w:b/>
                <w:bCs/>
                <w:color w:val="FFFFFF" w:themeColor="background1"/>
                <w:szCs w:val="22"/>
              </w:rPr>
              <w:t xml:space="preserve">Andmekogu </w:t>
            </w:r>
            <w:r w:rsidR="00872B2A" w:rsidRPr="00EB1B9D">
              <w:rPr>
                <w:b/>
                <w:bCs/>
                <w:color w:val="FFFFFF" w:themeColor="background1"/>
                <w:szCs w:val="22"/>
              </w:rPr>
              <w:t xml:space="preserve">/andmekogumi </w:t>
            </w:r>
            <w:r w:rsidRPr="00EB1B9D">
              <w:rPr>
                <w:b/>
                <w:bCs/>
                <w:color w:val="FFFFFF" w:themeColor="background1"/>
                <w:szCs w:val="22"/>
              </w:rPr>
              <w:t>/ andmestiku metaandmed</w:t>
            </w:r>
          </w:p>
        </w:tc>
      </w:tr>
      <w:tr w:rsidR="00EB3D45" w:rsidTr="00641516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45" w:rsidRPr="00872B2A" w:rsidRDefault="00EB3D45" w:rsidP="004230A2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Andmekogumi pealkiri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Pr="00A15971" w:rsidRDefault="00EB3D45" w:rsidP="00F37E07">
            <w:pPr>
              <w:pStyle w:val="Default"/>
              <w:spacing w:line="256" w:lineRule="auto"/>
              <w:rPr>
                <w:sz w:val="22"/>
              </w:rPr>
            </w:pPr>
            <w:r w:rsidRPr="001F18C2">
              <w:rPr>
                <w:sz w:val="22"/>
              </w:rPr>
              <w:t xml:space="preserve">Iseloomulik ja kordumatu nimi, mille all </w:t>
            </w:r>
            <w:r w:rsidR="00F37E07">
              <w:rPr>
                <w:sz w:val="22"/>
              </w:rPr>
              <w:t>andmekogumit</w:t>
            </w:r>
            <w:r w:rsidRPr="001F18C2">
              <w:rPr>
                <w:sz w:val="22"/>
              </w:rPr>
              <w:t xml:space="preserve"> tuntakse.</w:t>
            </w:r>
            <w:r>
              <w:rPr>
                <w:sz w:val="22"/>
              </w:rPr>
              <w:t xml:space="preserve"> </w:t>
            </w:r>
            <w:r w:rsidR="00F37E07">
              <w:rPr>
                <w:sz w:val="22"/>
              </w:rPr>
              <w:t>P</w:t>
            </w:r>
            <w:r w:rsidRPr="001F18C2">
              <w:rPr>
                <w:sz w:val="22"/>
              </w:rPr>
              <w:t xml:space="preserve">ealkiri peab </w:t>
            </w:r>
            <w:r w:rsidR="00F37E07">
              <w:rPr>
                <w:sz w:val="22"/>
              </w:rPr>
              <w:t>andmekogumi</w:t>
            </w:r>
            <w:r w:rsidRPr="001F18C2">
              <w:rPr>
                <w:sz w:val="22"/>
              </w:rPr>
              <w:t xml:space="preserve"> kirjeldamisel </w:t>
            </w:r>
            <w:r w:rsidR="00F37E07" w:rsidRPr="001F18C2">
              <w:rPr>
                <w:sz w:val="22"/>
              </w:rPr>
              <w:t xml:space="preserve">olema </w:t>
            </w:r>
            <w:r w:rsidRPr="001F18C2">
              <w:rPr>
                <w:sz w:val="22"/>
              </w:rPr>
              <w:t>võimalikult täpne. Pealkirjas tuleks vältida lahti</w:t>
            </w:r>
            <w:r>
              <w:rPr>
                <w:sz w:val="22"/>
              </w:rPr>
              <w:t xml:space="preserve"> </w:t>
            </w:r>
            <w:r w:rsidRPr="001F18C2">
              <w:rPr>
                <w:sz w:val="22"/>
              </w:rPr>
              <w:t xml:space="preserve">kirjutamata akronüümide ja lühendite kasutamist.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Pr="001F18C2" w:rsidRDefault="00EB3D45" w:rsidP="004230A2">
            <w:pPr>
              <w:pStyle w:val="Default"/>
              <w:spacing w:line="256" w:lineRule="auto"/>
              <w:rPr>
                <w:sz w:val="22"/>
              </w:rPr>
            </w:pPr>
          </w:p>
        </w:tc>
      </w:tr>
      <w:tr w:rsidR="00EB3D45" w:rsidTr="00641516">
        <w:trPr>
          <w:trHeight w:val="3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45" w:rsidRPr="00872B2A" w:rsidRDefault="00EB3D45" w:rsidP="004230A2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Andmekogumi lühikokkuvõte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Default="00EB3D45" w:rsidP="004230A2">
            <w:pPr>
              <w:pStyle w:val="Normal2"/>
              <w:spacing w:after="0"/>
            </w:pPr>
            <w:r>
              <w:t xml:space="preserve">Lühike kirjeldav kokkuvõte </w:t>
            </w:r>
            <w:r w:rsidR="00F37E07">
              <w:t>andmekogumi</w:t>
            </w:r>
            <w:r>
              <w:t xml:space="preserve"> sisust.</w:t>
            </w:r>
          </w:p>
          <w:p w:rsidR="00EB3D45" w:rsidRDefault="00003D7C" w:rsidP="00F37E07">
            <w:pPr>
              <w:pStyle w:val="Normal2"/>
              <w:spacing w:after="0"/>
            </w:pPr>
            <w:r>
              <w:t>K</w:t>
            </w:r>
            <w:bookmarkStart w:id="0" w:name="_GoBack"/>
            <w:bookmarkEnd w:id="0"/>
            <w:r w:rsidR="00EB3D45">
              <w:t>ompaktne kirjeldus, mis võiks iseloomustada kõige tähtsamaid detaile. Sõnadega või</w:t>
            </w:r>
            <w:r w:rsidR="00A15971">
              <w:t>b</w:t>
            </w:r>
            <w:r w:rsidR="00EB3D45">
              <w:t xml:space="preserve"> iseloomustada geograafilist ulatust või asukohta. Samuti või</w:t>
            </w:r>
            <w:r w:rsidR="00A15971">
              <w:t>b</w:t>
            </w:r>
            <w:r w:rsidR="00EB3D45">
              <w:t xml:space="preserve"> kirja panna andmekogu</w:t>
            </w:r>
            <w:r w:rsidR="00F37E07">
              <w:t>mi</w:t>
            </w:r>
            <w:r w:rsidR="00EB3D45">
              <w:t xml:space="preserve"> peamised atribuudid, andmeallikad, viited seotud õigusaktidele.</w:t>
            </w:r>
            <w:r w:rsidR="00F37E07">
              <w:t xml:space="preserve"> </w:t>
            </w:r>
            <w:r w:rsidR="00EB3D45">
              <w:t>Vältida lahti kirjutamata akronüüme.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Default="00EB3D45" w:rsidP="001F767C">
            <w:pPr>
              <w:pStyle w:val="Normal2"/>
              <w:spacing w:after="0"/>
              <w:jc w:val="left"/>
            </w:pPr>
          </w:p>
        </w:tc>
      </w:tr>
      <w:tr w:rsidR="00EB3D45" w:rsidTr="00641516">
        <w:trPr>
          <w:trHeight w:val="1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45" w:rsidRPr="00872B2A" w:rsidRDefault="00EB3D45" w:rsidP="004230A2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Andmekogumi liik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Default="00EB3D45" w:rsidP="004230A2">
            <w:pPr>
              <w:pStyle w:val="Normal2"/>
              <w:spacing w:after="0"/>
            </w:pPr>
            <w:r>
              <w:t xml:space="preserve">Allika liik, mida kirjeldatakse </w:t>
            </w:r>
            <w:proofErr w:type="spellStart"/>
            <w:r>
              <w:t>metaandmetega</w:t>
            </w:r>
            <w:proofErr w:type="spellEnd"/>
            <w:r>
              <w:t>.</w:t>
            </w:r>
          </w:p>
          <w:p w:rsidR="00EB3D45" w:rsidRDefault="004012CA" w:rsidP="004230A2">
            <w:pPr>
              <w:pStyle w:val="Normal2"/>
              <w:spacing w:after="0"/>
            </w:pPr>
            <w:r>
              <w:t>Tuleb valida, kas metaandmed kirjeldatakse:</w:t>
            </w:r>
          </w:p>
          <w:p w:rsidR="00EB3D45" w:rsidRDefault="004012CA" w:rsidP="004230A2">
            <w:pPr>
              <w:pStyle w:val="Normal2"/>
              <w:spacing w:after="0"/>
              <w:ind w:left="284"/>
            </w:pPr>
            <w:r>
              <w:t>1) r</w:t>
            </w:r>
            <w:r w:rsidR="00EB3D45">
              <w:t>uumiandmekogum</w:t>
            </w:r>
            <w:r>
              <w:t>i</w:t>
            </w:r>
            <w:r w:rsidR="00EB3D45">
              <w:t xml:space="preserve"> (</w:t>
            </w:r>
            <w:proofErr w:type="spellStart"/>
            <w:r w:rsidR="00EB3D45" w:rsidRPr="00000899">
              <w:rPr>
                <w:i/>
              </w:rPr>
              <w:t>dataset</w:t>
            </w:r>
            <w:proofErr w:type="spellEnd"/>
            <w:r w:rsidR="00EB3D45">
              <w:t>)</w:t>
            </w:r>
            <w:r>
              <w:t xml:space="preserve"> või </w:t>
            </w:r>
          </w:p>
          <w:p w:rsidR="00EB3D45" w:rsidRDefault="004012CA" w:rsidP="00664AC3">
            <w:pPr>
              <w:pStyle w:val="Normal2"/>
              <w:spacing w:after="0"/>
              <w:ind w:left="284"/>
            </w:pPr>
            <w:r>
              <w:t>2) r</w:t>
            </w:r>
            <w:r w:rsidR="00EB3D45">
              <w:t>uumiandmekogumite s</w:t>
            </w:r>
            <w:r w:rsidR="00664AC3">
              <w:t>eeria</w:t>
            </w:r>
            <w:r w:rsidR="00EB3D45">
              <w:t xml:space="preserve"> (</w:t>
            </w:r>
            <w:proofErr w:type="spellStart"/>
            <w:r w:rsidR="00EB3D45" w:rsidRPr="00000899">
              <w:rPr>
                <w:i/>
              </w:rPr>
              <w:t>series</w:t>
            </w:r>
            <w:proofErr w:type="spellEnd"/>
            <w:r w:rsidR="00EB3D45">
              <w:t>)</w:t>
            </w:r>
            <w:r>
              <w:t xml:space="preserve"> kohta.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45" w:rsidRDefault="00EB3D45" w:rsidP="004230A2">
            <w:pPr>
              <w:pStyle w:val="Normal2"/>
              <w:spacing w:after="0"/>
            </w:pPr>
          </w:p>
        </w:tc>
      </w:tr>
      <w:tr w:rsidR="00EB3D45" w:rsidTr="00641516">
        <w:trPr>
          <w:trHeight w:val="3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Pr="00872B2A" w:rsidRDefault="00EB3D45" w:rsidP="004230A2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Allika asukoha määraja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71" w:rsidRDefault="00EB3D45" w:rsidP="00A83A74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66391A">
              <w:rPr>
                <w:sz w:val="22"/>
                <w:szCs w:val="22"/>
              </w:rPr>
              <w:t xml:space="preserve">Allika </w:t>
            </w:r>
            <w:r w:rsidR="002A267D">
              <w:rPr>
                <w:sz w:val="22"/>
                <w:szCs w:val="22"/>
              </w:rPr>
              <w:t xml:space="preserve">(andmekogumi) </w:t>
            </w:r>
            <w:r w:rsidRPr="0066391A">
              <w:rPr>
                <w:sz w:val="22"/>
                <w:szCs w:val="22"/>
              </w:rPr>
              <w:t>asukoha määraja määrab kindlaks lingi(d) allikale</w:t>
            </w:r>
            <w:r w:rsidR="00A83A74">
              <w:rPr>
                <w:sz w:val="22"/>
                <w:szCs w:val="22"/>
              </w:rPr>
              <w:t xml:space="preserve"> (andmekogumile)</w:t>
            </w:r>
            <w:r w:rsidRPr="0066391A">
              <w:rPr>
                <w:sz w:val="22"/>
                <w:szCs w:val="22"/>
              </w:rPr>
              <w:t xml:space="preserve"> ning lingi allika lisateabele.</w:t>
            </w:r>
            <w:r w:rsidR="00BF32A8">
              <w:rPr>
                <w:sz w:val="22"/>
                <w:szCs w:val="22"/>
              </w:rPr>
              <w:t xml:space="preserve"> </w:t>
            </w:r>
            <w:r w:rsidRPr="0066391A">
              <w:rPr>
                <w:sz w:val="22"/>
                <w:szCs w:val="22"/>
              </w:rPr>
              <w:t>Juhul kui otsene link allikale puudub, võib selle asendada kontaktpunkti lingiga, kust on võimalik saada allika kohta lisainfot.</w:t>
            </w:r>
            <w:r w:rsidR="00C45E71">
              <w:rPr>
                <w:sz w:val="22"/>
                <w:szCs w:val="22"/>
              </w:rPr>
              <w:t xml:space="preserve"> Siia </w:t>
            </w:r>
            <w:r w:rsidR="00A83A74">
              <w:rPr>
                <w:sz w:val="22"/>
                <w:szCs w:val="22"/>
              </w:rPr>
              <w:t>sobivad</w:t>
            </w:r>
            <w:r w:rsidR="00C45E71">
              <w:rPr>
                <w:sz w:val="22"/>
                <w:szCs w:val="22"/>
              </w:rPr>
              <w:t xml:space="preserve"> nt teenuste aadressid või viide infot sisaldavale veebilehele.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C" w:rsidRPr="0066391A" w:rsidRDefault="001F767C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EB3D45" w:rsidTr="00641516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45" w:rsidRPr="00872B2A" w:rsidRDefault="00EB3D45" w:rsidP="004230A2">
            <w:pPr>
              <w:rPr>
                <w:b/>
              </w:rPr>
            </w:pPr>
            <w:r w:rsidRPr="00872B2A">
              <w:rPr>
                <w:b/>
              </w:rPr>
              <w:t>Andmekogumi kordumatu identifikaator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Default="00EB3D45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66391A">
              <w:rPr>
                <w:sz w:val="22"/>
                <w:szCs w:val="22"/>
              </w:rPr>
              <w:t>Väärtus, mis identifitseerib allika üheselt.</w:t>
            </w:r>
          </w:p>
          <w:p w:rsidR="00BF32A8" w:rsidRDefault="00EB3D45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66391A">
              <w:rPr>
                <w:sz w:val="22"/>
                <w:szCs w:val="22"/>
              </w:rPr>
              <w:t>Ühel allikal võib olla rohkem kui üks identifikaator.</w:t>
            </w:r>
            <w:r>
              <w:rPr>
                <w:sz w:val="22"/>
                <w:szCs w:val="22"/>
              </w:rPr>
              <w:t xml:space="preserve"> </w:t>
            </w:r>
            <w:r w:rsidR="00BF32A8">
              <w:rPr>
                <w:sz w:val="22"/>
                <w:szCs w:val="22"/>
              </w:rPr>
              <w:t>Võib olla ka URI tüüpi identifikaator.</w:t>
            </w:r>
          </w:p>
          <w:p w:rsidR="00EB3D45" w:rsidRDefault="009060AB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Identifikaatori näide</w:t>
            </w:r>
            <w:r w:rsidR="00EB3D45">
              <w:rPr>
                <w:sz w:val="22"/>
                <w:szCs w:val="22"/>
              </w:rPr>
              <w:t>:</w:t>
            </w:r>
          </w:p>
          <w:p w:rsidR="00EB3D45" w:rsidRDefault="00EB3D45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  <w:proofErr w:type="spellStart"/>
            <w:r w:rsidRPr="000E227D">
              <w:rPr>
                <w:sz w:val="22"/>
                <w:szCs w:val="22"/>
              </w:rPr>
              <w:t>riik.</w:t>
            </w:r>
            <w:r w:rsidRPr="000E227D">
              <w:rPr>
                <w:color w:val="ED7D31" w:themeColor="accent2"/>
                <w:sz w:val="22"/>
                <w:szCs w:val="22"/>
              </w:rPr>
              <w:t>asutus.</w:t>
            </w:r>
            <w:r w:rsidRPr="000E227D">
              <w:rPr>
                <w:color w:val="4472C4" w:themeColor="accent5"/>
                <w:sz w:val="22"/>
                <w:szCs w:val="22"/>
              </w:rPr>
              <w:t>INSPIREteema.</w:t>
            </w:r>
            <w:r w:rsidRPr="000E227D">
              <w:rPr>
                <w:color w:val="70AD47" w:themeColor="accent6"/>
                <w:sz w:val="22"/>
                <w:szCs w:val="22"/>
              </w:rPr>
              <w:t>mitme</w:t>
            </w:r>
            <w:proofErr w:type="spellEnd"/>
            <w:r w:rsidRPr="000E227D">
              <w:rPr>
                <w:color w:val="70AD47" w:themeColor="accent6"/>
                <w:sz w:val="22"/>
                <w:szCs w:val="22"/>
              </w:rPr>
              <w:t xml:space="preserve"> andmekogu/teenuse </w:t>
            </w:r>
            <w:proofErr w:type="spellStart"/>
            <w:r w:rsidRPr="000E227D">
              <w:rPr>
                <w:color w:val="70AD47" w:themeColor="accent6"/>
                <w:sz w:val="22"/>
                <w:szCs w:val="22"/>
              </w:rPr>
              <w:t>ühisnimetus</w:t>
            </w:r>
            <w:proofErr w:type="spellEnd"/>
            <w:r w:rsidRPr="000E227D">
              <w:rPr>
                <w:color w:val="70AD47" w:themeColor="accent6"/>
                <w:sz w:val="22"/>
                <w:szCs w:val="22"/>
              </w:rPr>
              <w:t>-</w:t>
            </w:r>
            <w:r w:rsidRPr="000E227D">
              <w:rPr>
                <w:color w:val="FF0000"/>
                <w:sz w:val="22"/>
                <w:szCs w:val="22"/>
              </w:rPr>
              <w:t>andmekogu-</w:t>
            </w:r>
            <w:r w:rsidRPr="000E227D">
              <w:rPr>
                <w:color w:val="BF8F00" w:themeColor="accent4" w:themeShade="BF"/>
                <w:sz w:val="22"/>
                <w:szCs w:val="22"/>
              </w:rPr>
              <w:t>põhitabel/alamjaotus</w:t>
            </w:r>
            <w:r w:rsidR="00E05CFA">
              <w:rPr>
                <w:color w:val="BF8F00" w:themeColor="accent4" w:themeShade="BF"/>
                <w:sz w:val="22"/>
                <w:szCs w:val="22"/>
              </w:rPr>
              <w:t xml:space="preserve"> </w:t>
            </w:r>
            <w:r w:rsidR="004A27D7">
              <w:rPr>
                <w:color w:val="auto"/>
                <w:sz w:val="22"/>
                <w:szCs w:val="22"/>
              </w:rPr>
              <w:t>-&gt;</w:t>
            </w:r>
          </w:p>
          <w:p w:rsidR="00EB3D45" w:rsidRDefault="00EB3D45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  <w:proofErr w:type="spellStart"/>
            <w:r w:rsidRPr="000E227D">
              <w:rPr>
                <w:sz w:val="22"/>
                <w:szCs w:val="22"/>
              </w:rPr>
              <w:t>ee.</w:t>
            </w:r>
            <w:r w:rsidRPr="000E227D">
              <w:rPr>
                <w:color w:val="ED7D31" w:themeColor="accent2"/>
                <w:sz w:val="22"/>
                <w:szCs w:val="22"/>
              </w:rPr>
              <w:t>maaamet.</w:t>
            </w:r>
            <w:r w:rsidRPr="000E227D">
              <w:rPr>
                <w:color w:val="4472C4" w:themeColor="accent5"/>
                <w:sz w:val="22"/>
                <w:szCs w:val="22"/>
              </w:rPr>
              <w:t>bu.</w:t>
            </w:r>
            <w:r w:rsidRPr="000E227D">
              <w:rPr>
                <w:color w:val="70AD47" w:themeColor="accent6"/>
                <w:sz w:val="22"/>
                <w:szCs w:val="22"/>
              </w:rPr>
              <w:t>ehitised-</w:t>
            </w:r>
            <w:r w:rsidRPr="000E227D">
              <w:rPr>
                <w:color w:val="FF0000"/>
                <w:sz w:val="22"/>
                <w:szCs w:val="22"/>
              </w:rPr>
              <w:t>etak-</w:t>
            </w:r>
            <w:r w:rsidRPr="000E227D">
              <w:rPr>
                <w:color w:val="BF8F00" w:themeColor="accent4" w:themeShade="BF"/>
                <w:sz w:val="22"/>
                <w:szCs w:val="22"/>
              </w:rPr>
              <w:t>ehitised</w:t>
            </w:r>
            <w:proofErr w:type="spell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Pr="005A708F" w:rsidRDefault="00EB3D45" w:rsidP="00AA1653">
            <w:pPr>
              <w:pStyle w:val="Loendilik"/>
              <w:spacing w:line="240" w:lineRule="auto"/>
              <w:ind w:left="317"/>
              <w:rPr>
                <w:rFonts w:ascii="Calibri" w:hAnsi="Calibri" w:cs="Calibri"/>
              </w:rPr>
            </w:pPr>
          </w:p>
        </w:tc>
      </w:tr>
      <w:tr w:rsidR="00EB3D45" w:rsidTr="00641516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Pr="00872B2A" w:rsidRDefault="00EB3D45" w:rsidP="004230A2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Andmekogumi keel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Default="00EB3D45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2F60CF">
              <w:rPr>
                <w:sz w:val="22"/>
                <w:szCs w:val="22"/>
              </w:rPr>
              <w:t>Keel(</w:t>
            </w:r>
            <w:proofErr w:type="spellStart"/>
            <w:r w:rsidRPr="002F60CF">
              <w:rPr>
                <w:sz w:val="22"/>
                <w:szCs w:val="22"/>
              </w:rPr>
              <w:t>ed</w:t>
            </w:r>
            <w:proofErr w:type="spellEnd"/>
            <w:r w:rsidRPr="002F60CF">
              <w:rPr>
                <w:sz w:val="22"/>
                <w:szCs w:val="22"/>
              </w:rPr>
              <w:t xml:space="preserve">), mida </w:t>
            </w:r>
            <w:r w:rsidR="004A27D7">
              <w:rPr>
                <w:sz w:val="22"/>
                <w:szCs w:val="22"/>
              </w:rPr>
              <w:t>andmekogumis</w:t>
            </w:r>
            <w:r w:rsidRPr="002F60CF">
              <w:rPr>
                <w:sz w:val="22"/>
                <w:szCs w:val="22"/>
              </w:rPr>
              <w:t xml:space="preserve"> kasutatakse.</w:t>
            </w:r>
            <w:r>
              <w:rPr>
                <w:sz w:val="22"/>
                <w:szCs w:val="22"/>
              </w:rPr>
              <w:t xml:space="preserve"> </w:t>
            </w:r>
          </w:p>
          <w:p w:rsidR="00EB3D45" w:rsidRDefault="00EB3D45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2F60CF">
              <w:rPr>
                <w:sz w:val="22"/>
                <w:szCs w:val="22"/>
              </w:rPr>
              <w:t xml:space="preserve">Kohustuslik, kui </w:t>
            </w:r>
            <w:r w:rsidR="004A27D7">
              <w:rPr>
                <w:sz w:val="22"/>
                <w:szCs w:val="22"/>
              </w:rPr>
              <w:t>andmekogum</w:t>
            </w:r>
            <w:r w:rsidRPr="002F60CF">
              <w:rPr>
                <w:sz w:val="22"/>
                <w:szCs w:val="22"/>
              </w:rPr>
              <w:t xml:space="preserve"> sisaldab tekstilist teavet. </w:t>
            </w:r>
          </w:p>
          <w:p w:rsidR="00EB3D45" w:rsidRDefault="00EB3D45" w:rsidP="002A267D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2F60CF">
              <w:rPr>
                <w:sz w:val="22"/>
                <w:szCs w:val="22"/>
              </w:rPr>
              <w:lastRenderedPageBreak/>
              <w:t>Element võib esineda üks kord või enam.</w:t>
            </w:r>
            <w:r>
              <w:rPr>
                <w:sz w:val="22"/>
                <w:szCs w:val="22"/>
              </w:rPr>
              <w:t xml:space="preserve"> </w:t>
            </w:r>
            <w:r w:rsidRPr="002F60CF">
              <w:rPr>
                <w:sz w:val="22"/>
                <w:szCs w:val="22"/>
              </w:rPr>
              <w:t xml:space="preserve">Juhul kui </w:t>
            </w:r>
            <w:r w:rsidR="004A27D7">
              <w:rPr>
                <w:sz w:val="22"/>
                <w:szCs w:val="22"/>
              </w:rPr>
              <w:t>andmekogum</w:t>
            </w:r>
            <w:r w:rsidRPr="002F60CF">
              <w:rPr>
                <w:sz w:val="22"/>
                <w:szCs w:val="22"/>
              </w:rPr>
              <w:t xml:space="preserve"> ei sisalda tekstilist teavet (nt sisaldab ainult koode ja/või numbreid), võib </w:t>
            </w:r>
            <w:r w:rsidR="002A267D">
              <w:rPr>
                <w:sz w:val="22"/>
                <w:szCs w:val="22"/>
              </w:rPr>
              <w:t xml:space="preserve">andmekogumi </w:t>
            </w:r>
            <w:r w:rsidRPr="002F60CF">
              <w:rPr>
                <w:sz w:val="22"/>
                <w:szCs w:val="22"/>
              </w:rPr>
              <w:t xml:space="preserve">keel olla vaikimisi sama, mis on </w:t>
            </w:r>
            <w:r w:rsidR="002A267D">
              <w:rPr>
                <w:sz w:val="22"/>
                <w:szCs w:val="22"/>
              </w:rPr>
              <w:t xml:space="preserve">andmekogumi </w:t>
            </w:r>
            <w:proofErr w:type="spellStart"/>
            <w:r w:rsidRPr="002F60CF">
              <w:rPr>
                <w:sz w:val="22"/>
                <w:szCs w:val="22"/>
              </w:rPr>
              <w:t>metaandmetel</w:t>
            </w:r>
            <w:proofErr w:type="spellEnd"/>
            <w:r w:rsidRPr="002F60CF">
              <w:rPr>
                <w:sz w:val="22"/>
                <w:szCs w:val="22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45" w:rsidRPr="002F60CF" w:rsidRDefault="003C1781" w:rsidP="004230A2">
            <w:pPr>
              <w:pStyle w:val="Default"/>
              <w:spacing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est</w:t>
            </w:r>
            <w:proofErr w:type="spellEnd"/>
          </w:p>
        </w:tc>
      </w:tr>
      <w:tr w:rsidR="00286E1F" w:rsidTr="00641516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Ruumilise</w:t>
            </w:r>
            <w:proofErr w:type="spellEnd"/>
            <w:r>
              <w:rPr>
                <w:b/>
                <w:sz w:val="22"/>
                <w:szCs w:val="22"/>
              </w:rPr>
              <w:t xml:space="preserve"> esituse tüüp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BF32A8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135B17">
              <w:rPr>
                <w:sz w:val="22"/>
                <w:szCs w:val="22"/>
              </w:rPr>
              <w:t xml:space="preserve">Nt </w:t>
            </w:r>
            <w:r w:rsidR="00BF32A8">
              <w:rPr>
                <w:sz w:val="22"/>
                <w:szCs w:val="22"/>
              </w:rPr>
              <w:t>v</w:t>
            </w:r>
            <w:r w:rsidRPr="00135B17">
              <w:rPr>
                <w:sz w:val="22"/>
                <w:szCs w:val="22"/>
              </w:rPr>
              <w:t>ektor, raster või tabel.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8F59C7" w:rsidTr="00641516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F45563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Andmete levitusvorming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F45563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135B17">
              <w:rPr>
                <w:sz w:val="22"/>
                <w:szCs w:val="22"/>
              </w:rPr>
              <w:t>Failivorming, milles andmeid levitatakse.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F45563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8F59C7" w:rsidTr="00641516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872B2A" w:rsidRDefault="00286E1F" w:rsidP="00F45563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Koordinaatsüsteem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BF32A8" w:rsidP="00F45563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Andmete koordinaatsüsteem</w:t>
            </w:r>
            <w:r w:rsidR="00286E1F" w:rsidRPr="00135B17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(</w:t>
            </w:r>
            <w:r w:rsidR="00286E1F" w:rsidRPr="00135B17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e) identifikaator.</w:t>
            </w:r>
          </w:p>
          <w:p w:rsidR="00BF32A8" w:rsidRDefault="00BF32A8" w:rsidP="00F45563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Nt </w:t>
            </w:r>
            <w:r w:rsidRPr="00BF32A8">
              <w:rPr>
                <w:sz w:val="22"/>
                <w:szCs w:val="22"/>
              </w:rPr>
              <w:t>L-EST97 HTTP URI identifikaator on http://www.opengis.net/def/crs/EPSG/0/3301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F45563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Valdkond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2F60CF">
              <w:rPr>
                <w:sz w:val="22"/>
                <w:szCs w:val="22"/>
              </w:rPr>
              <w:t>Valdkond on kõrgtaseme liigitussüsteem, mis toetab olemasolevate ruumiandmeallikate rühmitamist ja valdkonnapõhist otsingut.</w:t>
            </w:r>
            <w:r>
              <w:rPr>
                <w:sz w:val="22"/>
                <w:szCs w:val="22"/>
              </w:rPr>
              <w:t xml:space="preserve"> (</w:t>
            </w:r>
            <w:r w:rsidRPr="002F60CF">
              <w:rPr>
                <w:sz w:val="22"/>
                <w:szCs w:val="22"/>
              </w:rPr>
              <w:t>ISO 19115)</w:t>
            </w:r>
          </w:p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Sõltub andmekogumi INSPIRE teemast.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2F60C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Võtmesõna</w:t>
            </w:r>
          </w:p>
        </w:tc>
        <w:tc>
          <w:tcPr>
            <w:tcW w:w="6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2F60CF">
              <w:rPr>
                <w:sz w:val="22"/>
                <w:szCs w:val="22"/>
              </w:rPr>
              <w:t>Võtmesõna väärtus on kas tavaliselt kasutatav sõna, kinnistatud sõna või valdkonna kirjeldamiseks kasutatav fraas.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6E1F" w:rsidRPr="002F60C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  <w:hideMark/>
          </w:tcPr>
          <w:p w:rsidR="00286E1F" w:rsidRDefault="00286E1F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Kontrollitud algsõnastik</w:t>
            </w:r>
          </w:p>
        </w:tc>
        <w:tc>
          <w:tcPr>
            <w:tcW w:w="6096" w:type="dxa"/>
            <w:tcBorders>
              <w:top w:val="dotted" w:sz="4" w:space="0" w:color="auto"/>
            </w:tcBorders>
          </w:tcPr>
          <w:p w:rsidR="00286E1F" w:rsidRPr="002F60CF" w:rsidRDefault="00286E1F" w:rsidP="00286E1F">
            <w:pPr>
              <w:pStyle w:val="Default"/>
              <w:rPr>
                <w:sz w:val="22"/>
                <w:szCs w:val="22"/>
              </w:rPr>
            </w:pPr>
            <w:r w:rsidRPr="002F60CF">
              <w:rPr>
                <w:sz w:val="22"/>
                <w:szCs w:val="22"/>
              </w:rPr>
              <w:t xml:space="preserve">Kui võtmesõna väärtus on pärit kontrollitud sõnastikust (tesaurusest või ontoloogiast), näiteks </w:t>
            </w:r>
            <w:proofErr w:type="spellStart"/>
            <w:r w:rsidRPr="002F60CF">
              <w:rPr>
                <w:sz w:val="22"/>
                <w:szCs w:val="22"/>
              </w:rPr>
              <w:t>GEMETist</w:t>
            </w:r>
            <w:proofErr w:type="spellEnd"/>
            <w:r w:rsidRPr="002F60CF">
              <w:rPr>
                <w:sz w:val="22"/>
                <w:szCs w:val="22"/>
              </w:rPr>
              <w:t xml:space="preserve"> (General </w:t>
            </w:r>
            <w:proofErr w:type="spellStart"/>
            <w:r w:rsidRPr="002F60CF">
              <w:rPr>
                <w:sz w:val="22"/>
                <w:szCs w:val="22"/>
              </w:rPr>
              <w:t>Multilingual</w:t>
            </w:r>
            <w:proofErr w:type="spellEnd"/>
            <w:r w:rsidRPr="002F60CF">
              <w:rPr>
                <w:sz w:val="22"/>
                <w:szCs w:val="22"/>
              </w:rPr>
              <w:t xml:space="preserve"> </w:t>
            </w:r>
            <w:proofErr w:type="spellStart"/>
            <w:r w:rsidRPr="002F60CF">
              <w:rPr>
                <w:sz w:val="22"/>
                <w:szCs w:val="22"/>
              </w:rPr>
              <w:t>Environmental</w:t>
            </w:r>
            <w:proofErr w:type="spellEnd"/>
            <w:r w:rsidRPr="002F60CF">
              <w:rPr>
                <w:sz w:val="22"/>
                <w:szCs w:val="22"/>
              </w:rPr>
              <w:t xml:space="preserve"> </w:t>
            </w:r>
            <w:proofErr w:type="spellStart"/>
            <w:r w:rsidRPr="002F60CF">
              <w:rPr>
                <w:sz w:val="22"/>
                <w:szCs w:val="22"/>
              </w:rPr>
              <w:t>Thesaurus</w:t>
            </w:r>
            <w:proofErr w:type="spellEnd"/>
            <w:r w:rsidRPr="002F60CF">
              <w:rPr>
                <w:sz w:val="22"/>
                <w:szCs w:val="22"/>
              </w:rPr>
              <w:t>), viidatakse kontrollitud algsõnastikule.</w:t>
            </w:r>
          </w:p>
          <w:p w:rsidR="00286E1F" w:rsidRDefault="00286E1F" w:rsidP="004142C4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2F60CF">
              <w:rPr>
                <w:sz w:val="22"/>
                <w:szCs w:val="22"/>
              </w:rPr>
              <w:t xml:space="preserve">Viide sisaldab kontrollitud algsõnastiku </w:t>
            </w:r>
            <w:r w:rsidRPr="00B4270A">
              <w:rPr>
                <w:b/>
                <w:sz w:val="22"/>
                <w:szCs w:val="22"/>
              </w:rPr>
              <w:t>pealkirja</w:t>
            </w:r>
            <w:r w:rsidRPr="002F60CF">
              <w:rPr>
                <w:sz w:val="22"/>
                <w:szCs w:val="22"/>
              </w:rPr>
              <w:t xml:space="preserve"> ja </w:t>
            </w:r>
            <w:r w:rsidRPr="00B4270A">
              <w:rPr>
                <w:b/>
                <w:sz w:val="22"/>
                <w:szCs w:val="22"/>
              </w:rPr>
              <w:t>viitekuupäeva</w:t>
            </w:r>
            <w:r w:rsidRPr="002F60CF">
              <w:rPr>
                <w:sz w:val="22"/>
                <w:szCs w:val="22"/>
              </w:rPr>
              <w:t xml:space="preserve"> (avaldamise, viimase </w:t>
            </w:r>
            <w:proofErr w:type="spellStart"/>
            <w:r w:rsidRPr="002F60CF">
              <w:rPr>
                <w:sz w:val="22"/>
                <w:szCs w:val="22"/>
              </w:rPr>
              <w:t>ülevaatamise</w:t>
            </w:r>
            <w:proofErr w:type="spellEnd"/>
            <w:r w:rsidRPr="002F60CF">
              <w:rPr>
                <w:sz w:val="22"/>
                <w:szCs w:val="22"/>
              </w:rPr>
              <w:t xml:space="preserve"> või loomise kuupäev).</w:t>
            </w:r>
          </w:p>
        </w:tc>
        <w:tc>
          <w:tcPr>
            <w:tcW w:w="6661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E1F" w:rsidRPr="002F60CF" w:rsidRDefault="00286E1F" w:rsidP="00286E1F">
            <w:pPr>
              <w:pStyle w:val="Default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</w:tcBorders>
          </w:tcPr>
          <w:p w:rsidR="00286E1F" w:rsidRDefault="00286E1F" w:rsidP="00A919BD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INSPIRE teema</w:t>
            </w:r>
          </w:p>
        </w:tc>
        <w:tc>
          <w:tcPr>
            <w:tcW w:w="6096" w:type="dxa"/>
          </w:tcPr>
          <w:p w:rsidR="00286E1F" w:rsidRPr="002F60CF" w:rsidRDefault="00286E1F" w:rsidP="00286E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Andmekogumi kuulumine mõne INSPIRE teema alla esitatakse võtmesõnana.</w:t>
            </w:r>
          </w:p>
        </w:tc>
        <w:tc>
          <w:tcPr>
            <w:tcW w:w="6661" w:type="dxa"/>
            <w:tcBorders>
              <w:right w:val="single" w:sz="4" w:space="0" w:color="auto"/>
            </w:tcBorders>
          </w:tcPr>
          <w:p w:rsidR="00286E1F" w:rsidRPr="002F60CF" w:rsidRDefault="00286E1F" w:rsidP="00286E1F">
            <w:pPr>
              <w:pStyle w:val="Default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</w:tcBorders>
          </w:tcPr>
          <w:p w:rsidR="00286E1F" w:rsidRDefault="00286E1F" w:rsidP="00A919BD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Ruumiline</w:t>
            </w:r>
            <w:proofErr w:type="spellEnd"/>
            <w:r>
              <w:rPr>
                <w:sz w:val="22"/>
                <w:szCs w:val="22"/>
              </w:rPr>
              <w:t xml:space="preserve"> ulatus</w:t>
            </w:r>
          </w:p>
        </w:tc>
        <w:tc>
          <w:tcPr>
            <w:tcW w:w="6096" w:type="dxa"/>
          </w:tcPr>
          <w:p w:rsidR="00286E1F" w:rsidRDefault="00286E1F" w:rsidP="00286E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Haldustasand, mida andmekogu peaks katma.</w:t>
            </w:r>
          </w:p>
          <w:p w:rsidR="00286E1F" w:rsidRDefault="00286E1F" w:rsidP="00B427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Valik: kohalik, piirkondlik, riiklik, </w:t>
            </w:r>
            <w:r w:rsidR="00B4270A">
              <w:rPr>
                <w:sz w:val="22"/>
                <w:szCs w:val="22"/>
              </w:rPr>
              <w:t xml:space="preserve">Euroopa, </w:t>
            </w:r>
            <w:r>
              <w:rPr>
                <w:sz w:val="22"/>
                <w:szCs w:val="22"/>
              </w:rPr>
              <w:t>üleilmne.</w:t>
            </w:r>
          </w:p>
        </w:tc>
        <w:tc>
          <w:tcPr>
            <w:tcW w:w="6661" w:type="dxa"/>
            <w:tcBorders>
              <w:right w:val="single" w:sz="4" w:space="0" w:color="auto"/>
            </w:tcBorders>
          </w:tcPr>
          <w:p w:rsidR="00286E1F" w:rsidRPr="002F60CF" w:rsidRDefault="00286E1F" w:rsidP="00286E1F">
            <w:pPr>
              <w:pStyle w:val="Default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86E1F" w:rsidRPr="000D2F03" w:rsidRDefault="00286E1F" w:rsidP="00A919BD">
            <w:pPr>
              <w:pStyle w:val="Default"/>
              <w:jc w:val="right"/>
              <w:rPr>
                <w:bCs/>
                <w:sz w:val="22"/>
              </w:rPr>
            </w:pPr>
            <w:r w:rsidRPr="00FB6641">
              <w:rPr>
                <w:bCs/>
                <w:sz w:val="22"/>
              </w:rPr>
              <w:t xml:space="preserve">INSPIRE </w:t>
            </w:r>
            <w:r>
              <w:rPr>
                <w:bCs/>
                <w:sz w:val="22"/>
              </w:rPr>
              <w:t>prioriteetne andmekogu (</w:t>
            </w:r>
            <w:proofErr w:type="spellStart"/>
            <w:r w:rsidRPr="000D2F03">
              <w:rPr>
                <w:bCs/>
                <w:i/>
                <w:sz w:val="22"/>
              </w:rPr>
              <w:t>Priority</w:t>
            </w:r>
            <w:proofErr w:type="spellEnd"/>
            <w:r w:rsidRPr="000D2F03">
              <w:rPr>
                <w:bCs/>
                <w:i/>
                <w:sz w:val="22"/>
              </w:rPr>
              <w:t xml:space="preserve"> </w:t>
            </w:r>
            <w:proofErr w:type="spellStart"/>
            <w:r w:rsidRPr="000D2F03">
              <w:rPr>
                <w:bCs/>
                <w:i/>
                <w:sz w:val="22"/>
              </w:rPr>
              <w:t>Dataset</w:t>
            </w:r>
            <w:proofErr w:type="spellEnd"/>
            <w:r>
              <w:rPr>
                <w:bCs/>
                <w:sz w:val="22"/>
              </w:rPr>
              <w:t>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86E1F" w:rsidRDefault="00286E1F" w:rsidP="00286E1F">
            <w:r>
              <w:rPr>
                <w:rStyle w:val="Tugev"/>
                <w:b w:val="0"/>
                <w:bCs w:val="0"/>
              </w:rPr>
              <w:t>INSPIRE prioriteetsed andmekogud -</w:t>
            </w:r>
            <w:r>
              <w:rPr>
                <w:rStyle w:val="Tugev"/>
              </w:rPr>
              <w:t xml:space="preserve"> </w:t>
            </w:r>
            <w:r>
              <w:t>keskkonnaaruandlusega seotud andmekogude loetelu, mis tehakse liikmesriikide poolt järk järgult Euroopa ruumiandmete infrastruktuuri (INSPIRE) kaudu kättesaadavaks.</w:t>
            </w:r>
          </w:p>
          <w:p w:rsidR="00286E1F" w:rsidRPr="00AE4010" w:rsidRDefault="00286E1F" w:rsidP="00286E1F">
            <w:pPr>
              <w:rPr>
                <w:b/>
              </w:rPr>
            </w:pPr>
            <w:r w:rsidRPr="00AE4010">
              <w:rPr>
                <w:b/>
              </w:rPr>
              <w:lastRenderedPageBreak/>
              <w:t>Kas sellel andmekogu</w:t>
            </w:r>
            <w:r w:rsidR="00A919BD">
              <w:rPr>
                <w:b/>
              </w:rPr>
              <w:t>mi</w:t>
            </w:r>
            <w:r w:rsidRPr="00AE4010">
              <w:rPr>
                <w:b/>
              </w:rPr>
              <w:t>l on keskkonnaaruandluse kohustus?</w:t>
            </w:r>
          </w:p>
          <w:p w:rsidR="00286E1F" w:rsidRDefault="00286E1F" w:rsidP="00286E1F">
            <w:r>
              <w:t xml:space="preserve">Sellel veebilehel </w:t>
            </w:r>
            <w:hyperlink r:id="rId5" w:history="1">
              <w:r>
                <w:rPr>
                  <w:rStyle w:val="Hperlink"/>
                </w:rPr>
                <w:t>https://inspire.ec.europa.eu/metadata-codelist/PriorityDataset</w:t>
              </w:r>
            </w:hyperlink>
            <w:r>
              <w:t xml:space="preserve"> vali tabeli vaatamiseks </w:t>
            </w:r>
            <w:proofErr w:type="spellStart"/>
            <w:r>
              <w:t>Switch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hierarhy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. </w:t>
            </w:r>
          </w:p>
          <w:p w:rsidR="00286E1F" w:rsidRDefault="00286E1F" w:rsidP="00286E1F">
            <w:r>
              <w:rPr>
                <w:noProof/>
                <w:lang w:eastAsia="et-EE"/>
              </w:rPr>
              <w:drawing>
                <wp:inline distT="0" distB="0" distL="0" distR="0" wp14:anchorId="5C2A455A" wp14:editId="5CB37B9D">
                  <wp:extent cx="4276090" cy="715010"/>
                  <wp:effectExtent l="0" t="0" r="0" b="8890"/>
                  <wp:docPr id="1" name="Pilt 1" descr="cid:image001.jpg@01D63406.B2CA9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 descr="cid:image001.jpg@01D63406.B2CA9F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09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E1F" w:rsidRDefault="00286E1F" w:rsidP="00286E1F">
            <w:r>
              <w:t xml:space="preserve">Vaikimisi avaneb leht inglise keeles. Võib keele ka eesti keele vastu vahetada, sest </w:t>
            </w:r>
            <w:proofErr w:type="spellStart"/>
            <w:r>
              <w:t>Priority</w:t>
            </w:r>
            <w:proofErr w:type="spellEnd"/>
            <w:r>
              <w:t xml:space="preserve"> </w:t>
            </w:r>
            <w:proofErr w:type="spellStart"/>
            <w:r>
              <w:t>dataset</w:t>
            </w:r>
            <w:proofErr w:type="spellEnd"/>
            <w:r>
              <w:t xml:space="preserve"> koodiloend on tõlgitud eesti keelde.</w:t>
            </w:r>
          </w:p>
          <w:p w:rsidR="00286E1F" w:rsidRPr="00FB6641" w:rsidRDefault="00286E1F" w:rsidP="00286E1F">
            <w:r>
              <w:t xml:space="preserve">Tabelis on erinevad direktiivid ja nende alla kuuluvad teemad. </w:t>
            </w:r>
            <w:r w:rsidRPr="007A65D5">
              <w:rPr>
                <w:b/>
              </w:rPr>
              <w:t>Vaja on teada, kas andmestik on seotud mõnega nendest direktiividest. Ja täpsustada seda teemat kui võimalik.</w:t>
            </w:r>
            <w:r>
              <w:t xml:space="preserve"> </w:t>
            </w:r>
          </w:p>
        </w:tc>
        <w:tc>
          <w:tcPr>
            <w:tcW w:w="66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E1F" w:rsidRPr="002F60CF" w:rsidRDefault="00286E1F" w:rsidP="00286E1F">
            <w:pPr>
              <w:pStyle w:val="Default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Geograafiline piirdekate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3459D4" w:rsidRDefault="00286E1F" w:rsidP="00286E1F">
            <w:pPr>
              <w:pStyle w:val="Default"/>
              <w:rPr>
                <w:sz w:val="22"/>
                <w:szCs w:val="22"/>
              </w:rPr>
            </w:pPr>
            <w:r w:rsidRPr="003459D4">
              <w:rPr>
                <w:sz w:val="22"/>
                <w:szCs w:val="22"/>
              </w:rPr>
              <w:t xml:space="preserve">See on </w:t>
            </w:r>
            <w:r w:rsidR="00A919BD">
              <w:rPr>
                <w:sz w:val="22"/>
                <w:szCs w:val="22"/>
              </w:rPr>
              <w:t>andmekogumi</w:t>
            </w:r>
            <w:r w:rsidRPr="003459D4">
              <w:rPr>
                <w:sz w:val="22"/>
                <w:szCs w:val="22"/>
              </w:rPr>
              <w:t xml:space="preserve"> ulatus geograafilises ruumis, mis esitatakse piirdekattena.</w:t>
            </w:r>
          </w:p>
          <w:p w:rsidR="00286E1F" w:rsidRDefault="00286E1F" w:rsidP="00A919BD">
            <w:pPr>
              <w:pStyle w:val="Default"/>
              <w:rPr>
                <w:sz w:val="22"/>
                <w:szCs w:val="22"/>
              </w:rPr>
            </w:pPr>
            <w:r w:rsidRPr="003459D4">
              <w:rPr>
                <w:sz w:val="22"/>
                <w:szCs w:val="22"/>
              </w:rPr>
              <w:t>Piirdekate avaldatakse piirava lääne- ja idapikkuse ning lõuna- ja põhjalaiuse abil kümnendkraadides (</w:t>
            </w:r>
            <w:proofErr w:type="spellStart"/>
            <w:r w:rsidRPr="003459D4">
              <w:rPr>
                <w:sz w:val="22"/>
                <w:szCs w:val="22"/>
              </w:rPr>
              <w:t>Greenwich'i</w:t>
            </w:r>
            <w:proofErr w:type="spellEnd"/>
            <w:r w:rsidRPr="003459D4">
              <w:rPr>
                <w:sz w:val="22"/>
                <w:szCs w:val="22"/>
              </w:rPr>
              <w:t xml:space="preserve"> meridiaanist) vähemalt kahe kümnendkoha täpsusega. Piirdekate peab olema nii väike kui võimalik.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3459D4" w:rsidRDefault="00286E1F" w:rsidP="00286E1F">
            <w:pPr>
              <w:pStyle w:val="Default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286E1F" w:rsidRPr="00325E45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325E45">
              <w:rPr>
                <w:b/>
                <w:sz w:val="22"/>
                <w:szCs w:val="22"/>
              </w:rPr>
              <w:t>Ajaline viide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Kohustuslik on lisada vähemalt 1 ajaline viide all olevatest. Aga võib lisada ka mitu.</w:t>
            </w:r>
          </w:p>
        </w:tc>
        <w:tc>
          <w:tcPr>
            <w:tcW w:w="6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</w:tcBorders>
            <w:hideMark/>
          </w:tcPr>
          <w:p w:rsidR="00286E1F" w:rsidRDefault="00286E1F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Avaldamise kuupäev</w:t>
            </w:r>
          </w:p>
        </w:tc>
        <w:tc>
          <w:tcPr>
            <w:tcW w:w="6096" w:type="dxa"/>
          </w:tcPr>
          <w:p w:rsidR="00286E1F" w:rsidRDefault="00286E1F" w:rsidP="00A919BD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3459D4">
              <w:rPr>
                <w:sz w:val="22"/>
                <w:szCs w:val="22"/>
              </w:rPr>
              <w:t xml:space="preserve">See on </w:t>
            </w:r>
            <w:r w:rsidR="00A919BD">
              <w:rPr>
                <w:sz w:val="22"/>
                <w:szCs w:val="22"/>
              </w:rPr>
              <w:t>andmekogumi</w:t>
            </w:r>
            <w:r w:rsidRPr="003459D4">
              <w:rPr>
                <w:sz w:val="22"/>
                <w:szCs w:val="22"/>
              </w:rPr>
              <w:t xml:space="preserve"> avaldamise kuupäev, kui see on teada, või jõustumise kuupäev. Avaldamise kuupäevi saab olla rohkem kui üks.</w:t>
            </w:r>
          </w:p>
        </w:tc>
        <w:tc>
          <w:tcPr>
            <w:tcW w:w="6661" w:type="dxa"/>
            <w:tcBorders>
              <w:right w:val="single" w:sz="4" w:space="0" w:color="auto"/>
            </w:tcBorders>
          </w:tcPr>
          <w:p w:rsidR="00286E1F" w:rsidRPr="003459D4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</w:tcBorders>
            <w:hideMark/>
          </w:tcPr>
          <w:p w:rsidR="00286E1F" w:rsidRDefault="00286E1F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Viimase läbivaatamise </w:t>
            </w:r>
            <w:proofErr w:type="spellStart"/>
            <w:r>
              <w:rPr>
                <w:sz w:val="22"/>
                <w:szCs w:val="22"/>
              </w:rPr>
              <w:t>kp</w:t>
            </w:r>
            <w:proofErr w:type="spellEnd"/>
          </w:p>
        </w:tc>
        <w:tc>
          <w:tcPr>
            <w:tcW w:w="6096" w:type="dxa"/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3459D4">
              <w:rPr>
                <w:sz w:val="22"/>
                <w:szCs w:val="22"/>
              </w:rPr>
              <w:t xml:space="preserve">See on </w:t>
            </w:r>
            <w:r w:rsidR="00A919BD">
              <w:rPr>
                <w:sz w:val="22"/>
                <w:szCs w:val="22"/>
              </w:rPr>
              <w:t>andmekogumi</w:t>
            </w:r>
            <w:r w:rsidRPr="003459D4">
              <w:rPr>
                <w:sz w:val="22"/>
                <w:szCs w:val="22"/>
              </w:rPr>
              <w:t xml:space="preserve"> viimase läbivaatamise kuupäev, kui allikat on läbi vaadatud. Viimase läbivaatamise kuupäevi ei saa olla rohkem kui üks.</w:t>
            </w:r>
            <w:r>
              <w:rPr>
                <w:sz w:val="22"/>
                <w:szCs w:val="22"/>
              </w:rPr>
              <w:t xml:space="preserve"> </w:t>
            </w:r>
          </w:p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(See ei ole kahjuks eriti püsiv kuupäev)</w:t>
            </w:r>
          </w:p>
        </w:tc>
        <w:tc>
          <w:tcPr>
            <w:tcW w:w="6661" w:type="dxa"/>
            <w:tcBorders>
              <w:right w:val="single" w:sz="4" w:space="0" w:color="auto"/>
            </w:tcBorders>
          </w:tcPr>
          <w:p w:rsidR="00286E1F" w:rsidRPr="003459D4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</w:tcBorders>
            <w:hideMark/>
          </w:tcPr>
          <w:p w:rsidR="00286E1F" w:rsidRDefault="00286E1F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Loomise kuupäev</w:t>
            </w:r>
          </w:p>
        </w:tc>
        <w:tc>
          <w:tcPr>
            <w:tcW w:w="6096" w:type="dxa"/>
          </w:tcPr>
          <w:p w:rsidR="00286E1F" w:rsidRDefault="00286E1F" w:rsidP="00A919BD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3459D4">
              <w:rPr>
                <w:sz w:val="22"/>
                <w:szCs w:val="22"/>
              </w:rPr>
              <w:t xml:space="preserve">See on </w:t>
            </w:r>
            <w:r w:rsidR="00A919BD">
              <w:rPr>
                <w:sz w:val="22"/>
                <w:szCs w:val="22"/>
              </w:rPr>
              <w:t>andmekogumi</w:t>
            </w:r>
            <w:r w:rsidRPr="003459D4">
              <w:rPr>
                <w:sz w:val="22"/>
                <w:szCs w:val="22"/>
              </w:rPr>
              <w:t xml:space="preserve"> loomise kuupäev. Loomise kuupäevi ei saa olla rohkem kui üks.</w:t>
            </w:r>
          </w:p>
        </w:tc>
        <w:tc>
          <w:tcPr>
            <w:tcW w:w="6661" w:type="dxa"/>
            <w:tcBorders>
              <w:right w:val="single" w:sz="4" w:space="0" w:color="auto"/>
            </w:tcBorders>
          </w:tcPr>
          <w:p w:rsidR="00286E1F" w:rsidRPr="003459D4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86E1F" w:rsidRDefault="00286E1F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Ajaline ulatus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86E1F" w:rsidRPr="003459D4" w:rsidRDefault="00286E1F" w:rsidP="00A919BD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3459D4">
              <w:rPr>
                <w:sz w:val="22"/>
              </w:rPr>
              <w:t xml:space="preserve">Ajaline ulatus tähistab </w:t>
            </w:r>
            <w:r w:rsidR="00A919BD">
              <w:rPr>
                <w:sz w:val="22"/>
                <w:u w:val="single"/>
              </w:rPr>
              <w:t>andmekogumi</w:t>
            </w:r>
            <w:r w:rsidRPr="003459D4">
              <w:rPr>
                <w:sz w:val="22"/>
                <w:u w:val="single"/>
              </w:rPr>
              <w:t xml:space="preserve"> sisu</w:t>
            </w:r>
            <w:r w:rsidRPr="003459D4">
              <w:rPr>
                <w:sz w:val="22"/>
              </w:rPr>
              <w:t xml:space="preserve"> katvat ajaperioodi.</w:t>
            </w:r>
          </w:p>
        </w:tc>
        <w:tc>
          <w:tcPr>
            <w:tcW w:w="6661" w:type="dxa"/>
            <w:tcBorders>
              <w:bottom w:val="single" w:sz="4" w:space="0" w:color="auto"/>
              <w:right w:val="single" w:sz="4" w:space="0" w:color="auto"/>
            </w:tcBorders>
          </w:tcPr>
          <w:p w:rsidR="00286E1F" w:rsidRPr="003459D4" w:rsidRDefault="00286E1F" w:rsidP="00286E1F">
            <w:pPr>
              <w:pStyle w:val="Default"/>
              <w:spacing w:line="256" w:lineRule="auto"/>
              <w:rPr>
                <w:sz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325E45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325E45">
              <w:rPr>
                <w:b/>
                <w:sz w:val="22"/>
                <w:szCs w:val="22"/>
              </w:rPr>
              <w:t>Päritolu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See on teave loomisprotsessi ja/või ruumiandmeko</w:t>
            </w:r>
            <w:r w:rsidR="00A26F4E">
              <w:rPr>
                <w:sz w:val="22"/>
              </w:rPr>
              <w:t>gumite üldise kvaliteedi kohta.</w:t>
            </w:r>
          </w:p>
          <w:p w:rsidR="00286E1F" w:rsidRDefault="00286E1F" w:rsidP="00286E1F">
            <w:pPr>
              <w:spacing w:line="240" w:lineRule="auto"/>
            </w:pPr>
            <w:r w:rsidRPr="008D0D23">
              <w:t>Päritolu kirjeldab andmekogumi ajalugu ja /või andmek</w:t>
            </w:r>
            <w:r>
              <w:t>o</w:t>
            </w:r>
            <w:r w:rsidRPr="008D0D23">
              <w:t>gu</w:t>
            </w:r>
            <w:r w:rsidR="00A919BD">
              <w:t>mi</w:t>
            </w:r>
            <w:r w:rsidRPr="008D0D23">
              <w:t xml:space="preserve"> üldist kvaliteeti - kui on teada, siis selle elutsüklit alates andmekogumi tekkimisest ja andmehõivest kuni andmekogumi seosteni teiste andmekogumitega. Info andmehõive teostamisel rakendatud vahendite ja metoodika kohta või teostatud andmetöötlus</w:t>
            </w:r>
            <w:r>
              <w:t xml:space="preserve">e kohta. </w:t>
            </w:r>
          </w:p>
          <w:p w:rsidR="00286E1F" w:rsidRDefault="00286E1F" w:rsidP="00286E1F">
            <w:pPr>
              <w:spacing w:line="240" w:lineRule="auto"/>
            </w:pPr>
            <w:r>
              <w:t>Andmete põlvnemine - teise andmekogu nimetus, millest andmestiku andmed on päritud.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8D0D23" w:rsidRDefault="00286E1F" w:rsidP="00286E1F">
            <w:pPr>
              <w:pStyle w:val="Default"/>
              <w:spacing w:line="256" w:lineRule="auto"/>
              <w:rPr>
                <w:sz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872B2A">
              <w:rPr>
                <w:b/>
                <w:sz w:val="22"/>
                <w:szCs w:val="22"/>
              </w:rPr>
              <w:t>Ruumiline</w:t>
            </w:r>
            <w:proofErr w:type="spellEnd"/>
            <w:r w:rsidRPr="00872B2A">
              <w:rPr>
                <w:b/>
                <w:sz w:val="22"/>
                <w:szCs w:val="22"/>
              </w:rPr>
              <w:t xml:space="preserve"> lahutusvõime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proofErr w:type="spellStart"/>
            <w:r w:rsidRPr="00D836C9">
              <w:rPr>
                <w:sz w:val="22"/>
                <w:szCs w:val="22"/>
              </w:rPr>
              <w:t>Ruumiline</w:t>
            </w:r>
            <w:proofErr w:type="spellEnd"/>
            <w:r w:rsidRPr="00D836C9">
              <w:rPr>
                <w:sz w:val="22"/>
                <w:szCs w:val="22"/>
              </w:rPr>
              <w:t xml:space="preserve"> lahutusvõime viitab andmekogumite detailsuse astmele. See väljendatakse hulgana nullist kuni paljude lahutusvõimet defineerivate kaugusteni (tavaliselt </w:t>
            </w:r>
            <w:proofErr w:type="spellStart"/>
            <w:r w:rsidRPr="00D836C9">
              <w:rPr>
                <w:sz w:val="22"/>
                <w:szCs w:val="22"/>
              </w:rPr>
              <w:t>rasteriseeritud</w:t>
            </w:r>
            <w:proofErr w:type="spellEnd"/>
            <w:r w:rsidRPr="00D836C9">
              <w:rPr>
                <w:sz w:val="22"/>
                <w:szCs w:val="22"/>
              </w:rPr>
              <w:t xml:space="preserve"> andmete ja rasterkujutistest tuletatud toodete puhul) või samaväärsete mõõtkavadeni (tavaliselt kaartide või kaartidest tuletatud toodete korral).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D836C9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Vastavus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Spetsifikatsioon</w:t>
            </w:r>
          </w:p>
        </w:tc>
        <w:tc>
          <w:tcPr>
            <w:tcW w:w="6096" w:type="dxa"/>
          </w:tcPr>
          <w:p w:rsidR="00286E1F" w:rsidRDefault="00286E1F" w:rsidP="00A26F4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on viide INSPIRE direktiivi (</w:t>
            </w:r>
            <w:r w:rsidRPr="00D836C9">
              <w:rPr>
                <w:sz w:val="22"/>
                <w:szCs w:val="22"/>
              </w:rPr>
              <w:t>2007/2/EÜ artikli 7 lõike 1</w:t>
            </w:r>
            <w:r>
              <w:rPr>
                <w:sz w:val="22"/>
                <w:szCs w:val="22"/>
              </w:rPr>
              <w:t>) rakenduseeskirjadele või mõnele muule spetsifikatsioonile, millega asjaomane allikas on kooskõlas.</w:t>
            </w:r>
          </w:p>
          <w:p w:rsidR="00A26F4E" w:rsidRDefault="00A26F4E" w:rsidP="00641516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Andmekogu</w:t>
            </w:r>
            <w:r w:rsidR="00641516">
              <w:rPr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metaandmetes</w:t>
            </w:r>
            <w:proofErr w:type="spellEnd"/>
            <w:r>
              <w:rPr>
                <w:sz w:val="22"/>
                <w:szCs w:val="22"/>
              </w:rPr>
              <w:t xml:space="preserve"> tuleb viidata INSPIRE </w:t>
            </w:r>
            <w:proofErr w:type="spellStart"/>
            <w:r w:rsidRPr="00641516">
              <w:rPr>
                <w:b/>
                <w:sz w:val="22"/>
                <w:szCs w:val="22"/>
              </w:rPr>
              <w:t>metaandmete</w:t>
            </w:r>
            <w:proofErr w:type="spellEnd"/>
            <w:r w:rsidRPr="00641516">
              <w:rPr>
                <w:b/>
                <w:sz w:val="22"/>
                <w:szCs w:val="22"/>
              </w:rPr>
              <w:t xml:space="preserve"> määrusele</w:t>
            </w:r>
            <w:r>
              <w:rPr>
                <w:sz w:val="22"/>
                <w:szCs w:val="22"/>
              </w:rPr>
              <w:t xml:space="preserve"> ja andmete </w:t>
            </w:r>
            <w:proofErr w:type="spellStart"/>
            <w:r w:rsidRPr="00641516">
              <w:rPr>
                <w:b/>
                <w:sz w:val="22"/>
                <w:szCs w:val="22"/>
              </w:rPr>
              <w:t>ristkasutatavuse</w:t>
            </w:r>
            <w:proofErr w:type="spellEnd"/>
            <w:r w:rsidRPr="00641516">
              <w:rPr>
                <w:b/>
                <w:sz w:val="22"/>
                <w:szCs w:val="22"/>
              </w:rPr>
              <w:t xml:space="preserve"> määrusele</w:t>
            </w:r>
            <w:r w:rsidR="00641516">
              <w:rPr>
                <w:sz w:val="22"/>
                <w:szCs w:val="22"/>
              </w:rPr>
              <w:t xml:space="preserve"> koos avaldamiskuupäevadega.</w:t>
            </w:r>
          </w:p>
        </w:tc>
        <w:tc>
          <w:tcPr>
            <w:tcW w:w="6661" w:type="dxa"/>
            <w:tcBorders>
              <w:right w:val="single" w:sz="4" w:space="0" w:color="auto"/>
            </w:tcBorders>
          </w:tcPr>
          <w:p w:rsidR="00286E1F" w:rsidRPr="00641516" w:rsidRDefault="00F81197" w:rsidP="00286E1F">
            <w:pPr>
              <w:pStyle w:val="Default"/>
              <w:spacing w:line="256" w:lineRule="auto"/>
              <w:rPr>
                <w:rStyle w:val="Rhutus"/>
                <w:rFonts w:asciiTheme="minorHAnsi" w:hAnsiTheme="minorHAnsi" w:cstheme="minorHAnsi"/>
                <w:color w:val="555555"/>
                <w:sz w:val="22"/>
                <w:szCs w:val="25"/>
                <w:shd w:val="clear" w:color="auto" w:fill="FFFFFF"/>
              </w:rPr>
            </w:pPr>
            <w:r w:rsidRPr="00641516">
              <w:rPr>
                <w:rStyle w:val="Rhutus"/>
                <w:rFonts w:asciiTheme="minorHAnsi" w:hAnsiTheme="minorHAnsi" w:cstheme="minorHAnsi"/>
                <w:color w:val="555555"/>
                <w:sz w:val="22"/>
                <w:szCs w:val="25"/>
                <w:shd w:val="clear" w:color="auto" w:fill="FFFFFF"/>
              </w:rPr>
              <w:t xml:space="preserve">Komisjoni määrus (EÜ) nr 1205/2008, 3. detsember 2008, millega rakendatakse Euroopa Parlamendi ja nõukogu direktiivi 2007/2/EÜ seoses </w:t>
            </w:r>
            <w:proofErr w:type="spellStart"/>
            <w:r w:rsidRPr="00641516">
              <w:rPr>
                <w:rStyle w:val="Rhutus"/>
                <w:rFonts w:asciiTheme="minorHAnsi" w:hAnsiTheme="minorHAnsi" w:cstheme="minorHAnsi"/>
                <w:color w:val="555555"/>
                <w:sz w:val="22"/>
                <w:szCs w:val="25"/>
                <w:shd w:val="clear" w:color="auto" w:fill="FFFFFF"/>
              </w:rPr>
              <w:t>metaandmetega</w:t>
            </w:r>
            <w:proofErr w:type="spellEnd"/>
          </w:p>
          <w:p w:rsidR="00F81197" w:rsidRPr="00641516" w:rsidRDefault="00641516" w:rsidP="00286E1F">
            <w:pPr>
              <w:pStyle w:val="Default"/>
              <w:spacing w:line="256" w:lineRule="auto"/>
              <w:rPr>
                <w:rStyle w:val="Rhutus"/>
                <w:rFonts w:asciiTheme="minorHAnsi" w:hAnsiTheme="minorHAnsi" w:cstheme="minorHAnsi"/>
                <w:i w:val="0"/>
                <w:color w:val="555555"/>
                <w:sz w:val="22"/>
                <w:szCs w:val="25"/>
                <w:shd w:val="clear" w:color="auto" w:fill="FFFFFF"/>
              </w:rPr>
            </w:pPr>
            <w:r w:rsidRPr="00641516">
              <w:rPr>
                <w:rStyle w:val="Rhutus"/>
                <w:rFonts w:asciiTheme="minorHAnsi" w:hAnsiTheme="minorHAnsi" w:cstheme="minorHAnsi"/>
                <w:i w:val="0"/>
                <w:color w:val="555555"/>
                <w:sz w:val="22"/>
                <w:szCs w:val="25"/>
                <w:shd w:val="clear" w:color="auto" w:fill="FFFFFF"/>
              </w:rPr>
              <w:t>04.12.2008</w:t>
            </w:r>
            <w:r w:rsidR="006A3436">
              <w:rPr>
                <w:rStyle w:val="Rhutus"/>
                <w:rFonts w:asciiTheme="minorHAnsi" w:hAnsiTheme="minorHAnsi" w:cstheme="minorHAnsi"/>
                <w:i w:val="0"/>
                <w:color w:val="555555"/>
                <w:sz w:val="22"/>
                <w:szCs w:val="25"/>
                <w:shd w:val="clear" w:color="auto" w:fill="FFFFFF"/>
              </w:rPr>
              <w:t>;</w:t>
            </w:r>
          </w:p>
          <w:p w:rsidR="00F81197" w:rsidRDefault="00F81197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641516">
              <w:rPr>
                <w:rStyle w:val="Rhutus"/>
                <w:rFonts w:asciiTheme="minorHAnsi" w:hAnsiTheme="minorHAnsi" w:cstheme="minorHAnsi"/>
                <w:color w:val="555555"/>
                <w:sz w:val="22"/>
                <w:szCs w:val="25"/>
                <w:shd w:val="clear" w:color="auto" w:fill="FFFFFF"/>
              </w:rPr>
              <w:t xml:space="preserve">Komisjoni määrus (EL) nr 1089/2010, 23. november 2010, millega rakendatakse Euroopa Parlamendi ja nõukogu direktiivi 2007/2/EÜ seoses ruumiandmekogumite ja -teenuste </w:t>
            </w:r>
            <w:proofErr w:type="spellStart"/>
            <w:r w:rsidRPr="00641516">
              <w:rPr>
                <w:rStyle w:val="Rhutus"/>
                <w:rFonts w:asciiTheme="minorHAnsi" w:hAnsiTheme="minorHAnsi" w:cstheme="minorHAnsi"/>
                <w:color w:val="555555"/>
                <w:sz w:val="22"/>
                <w:szCs w:val="25"/>
                <w:shd w:val="clear" w:color="auto" w:fill="FFFFFF"/>
              </w:rPr>
              <w:t>ristkasutatavusega</w:t>
            </w:r>
            <w:proofErr w:type="spellEnd"/>
            <w:r w:rsidR="00641516" w:rsidRPr="00641516">
              <w:rPr>
                <w:rStyle w:val="Rhutus"/>
                <w:rFonts w:asciiTheme="minorHAnsi" w:hAnsiTheme="minorHAnsi" w:cstheme="minorHAnsi"/>
                <w:color w:val="555555"/>
                <w:sz w:val="22"/>
                <w:szCs w:val="25"/>
                <w:shd w:val="clear" w:color="auto" w:fill="FFFFFF"/>
              </w:rPr>
              <w:br/>
            </w:r>
            <w:r w:rsidR="00641516" w:rsidRPr="00641516">
              <w:rPr>
                <w:rStyle w:val="Rhutus"/>
                <w:rFonts w:asciiTheme="minorHAnsi" w:hAnsiTheme="minorHAnsi" w:cstheme="minorHAnsi"/>
                <w:i w:val="0"/>
                <w:color w:val="555555"/>
                <w:sz w:val="22"/>
                <w:szCs w:val="25"/>
                <w:shd w:val="clear" w:color="auto" w:fill="FFFFFF"/>
              </w:rPr>
              <w:t>08.12.2010</w:t>
            </w: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Vastavusaste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86E1F" w:rsidRDefault="00286E1F" w:rsidP="00286E1F">
            <w:pPr>
              <w:pStyle w:val="Default"/>
              <w:rPr>
                <w:sz w:val="22"/>
                <w:szCs w:val="22"/>
              </w:rPr>
            </w:pPr>
            <w:r w:rsidRPr="00D836C9">
              <w:rPr>
                <w:sz w:val="22"/>
                <w:szCs w:val="22"/>
              </w:rPr>
              <w:t xml:space="preserve">See aste iseloomustab määra, mille ulatuses allikas vastab </w:t>
            </w:r>
            <w:r>
              <w:rPr>
                <w:sz w:val="22"/>
                <w:szCs w:val="22"/>
              </w:rPr>
              <w:t xml:space="preserve">INSPIRE direktiivi </w:t>
            </w:r>
            <w:r w:rsidRPr="00D836C9">
              <w:rPr>
                <w:sz w:val="22"/>
                <w:szCs w:val="22"/>
              </w:rPr>
              <w:t>rakenduseeskirjadele või muule spetsifikatsioonile.</w:t>
            </w:r>
          </w:p>
          <w:p w:rsidR="00286E1F" w:rsidRPr="00D836C9" w:rsidRDefault="00286E1F" w:rsidP="00286E1F">
            <w:pPr>
              <w:pStyle w:val="Default"/>
              <w:rPr>
                <w:sz w:val="22"/>
                <w:szCs w:val="22"/>
              </w:rPr>
            </w:pPr>
            <w:r w:rsidRPr="00D836C9">
              <w:rPr>
                <w:sz w:val="22"/>
                <w:szCs w:val="22"/>
              </w:rPr>
              <w:t>Vastav (</w:t>
            </w:r>
            <w:proofErr w:type="spellStart"/>
            <w:r w:rsidRPr="00214DF8">
              <w:rPr>
                <w:i/>
                <w:sz w:val="22"/>
                <w:szCs w:val="22"/>
              </w:rPr>
              <w:t>conformant</w:t>
            </w:r>
            <w:proofErr w:type="spellEnd"/>
            <w:r w:rsidRPr="00D836C9">
              <w:rPr>
                <w:sz w:val="22"/>
                <w:szCs w:val="22"/>
              </w:rPr>
              <w:t>) - allikas vastab täielikult märgitud määratlusele.</w:t>
            </w:r>
          </w:p>
          <w:p w:rsidR="00286E1F" w:rsidRPr="00D836C9" w:rsidRDefault="00286E1F" w:rsidP="00286E1F">
            <w:pPr>
              <w:pStyle w:val="Default"/>
              <w:rPr>
                <w:sz w:val="22"/>
                <w:szCs w:val="22"/>
              </w:rPr>
            </w:pPr>
            <w:r w:rsidRPr="00D836C9">
              <w:rPr>
                <w:sz w:val="22"/>
                <w:szCs w:val="22"/>
              </w:rPr>
              <w:t>Mittevastav (</w:t>
            </w:r>
            <w:proofErr w:type="spellStart"/>
            <w:r w:rsidRPr="00214DF8">
              <w:rPr>
                <w:i/>
                <w:sz w:val="22"/>
                <w:szCs w:val="22"/>
              </w:rPr>
              <w:t>notConformant</w:t>
            </w:r>
            <w:proofErr w:type="spellEnd"/>
            <w:r w:rsidRPr="00D836C9">
              <w:rPr>
                <w:sz w:val="22"/>
                <w:szCs w:val="22"/>
              </w:rPr>
              <w:t>) - allikas ei vasta märgitud määratlusele.</w:t>
            </w:r>
          </w:p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D836C9">
              <w:rPr>
                <w:sz w:val="22"/>
                <w:szCs w:val="22"/>
              </w:rPr>
              <w:t>Hindamata (</w:t>
            </w:r>
            <w:proofErr w:type="spellStart"/>
            <w:r w:rsidRPr="00214DF8">
              <w:rPr>
                <w:i/>
                <w:sz w:val="22"/>
                <w:szCs w:val="22"/>
              </w:rPr>
              <w:t>notEvaluated</w:t>
            </w:r>
            <w:proofErr w:type="spellEnd"/>
            <w:r w:rsidRPr="00D836C9">
              <w:rPr>
                <w:sz w:val="22"/>
                <w:szCs w:val="22"/>
              </w:rPr>
              <w:t>) - vastavust ei ole hinnatud.</w:t>
            </w:r>
          </w:p>
        </w:tc>
        <w:tc>
          <w:tcPr>
            <w:tcW w:w="6661" w:type="dxa"/>
            <w:tcBorders>
              <w:bottom w:val="single" w:sz="4" w:space="0" w:color="auto"/>
              <w:right w:val="single" w:sz="4" w:space="0" w:color="auto"/>
            </w:tcBorders>
          </w:tcPr>
          <w:p w:rsidR="00286E1F" w:rsidRPr="00D836C9" w:rsidRDefault="00286E1F" w:rsidP="00286E1F">
            <w:pPr>
              <w:pStyle w:val="Default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Juurdepääsu ja kasutamise tingimused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D836C9" w:rsidRDefault="00286E1F" w:rsidP="00286E1F">
            <w:pPr>
              <w:pStyle w:val="Default"/>
              <w:rPr>
                <w:sz w:val="22"/>
                <w:szCs w:val="22"/>
              </w:rPr>
            </w:pPr>
            <w:r w:rsidRPr="00D836C9">
              <w:rPr>
                <w:sz w:val="22"/>
                <w:szCs w:val="22"/>
              </w:rPr>
              <w:t xml:space="preserve">Kui </w:t>
            </w:r>
            <w:r w:rsidR="006A3436">
              <w:rPr>
                <w:sz w:val="22"/>
                <w:szCs w:val="22"/>
              </w:rPr>
              <w:t>andmekogumi</w:t>
            </w:r>
            <w:r w:rsidRPr="00D836C9">
              <w:rPr>
                <w:sz w:val="22"/>
                <w:szCs w:val="22"/>
              </w:rPr>
              <w:t xml:space="preserve"> juurdepääsule ja kasutamisele ei rakendata tingimusi, kasutatakse märget „Tingimusi ei rakendata”. Kui tingimused ei ole teada, kasutatakse märget „Tingimused ei ole teada”.</w:t>
            </w:r>
          </w:p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D836C9">
              <w:rPr>
                <w:sz w:val="22"/>
                <w:szCs w:val="22"/>
              </w:rPr>
              <w:t xml:space="preserve">Samuti antakse selle elemendiga teavet </w:t>
            </w:r>
            <w:r>
              <w:rPr>
                <w:sz w:val="22"/>
                <w:szCs w:val="22"/>
              </w:rPr>
              <w:t xml:space="preserve">litsentsitingimuste ja </w:t>
            </w:r>
            <w:r w:rsidRPr="00D836C9">
              <w:rPr>
                <w:sz w:val="22"/>
                <w:szCs w:val="22"/>
              </w:rPr>
              <w:t>kõikide tasude kohta, mis on vajalikud allikale juurdepääsuks ja selle kasutamiseks, või kui teave tasude kohta on kättesaadav, viidatakse URLile (</w:t>
            </w:r>
            <w:proofErr w:type="spellStart"/>
            <w:r w:rsidRPr="00214DF8">
              <w:rPr>
                <w:i/>
                <w:sz w:val="22"/>
                <w:szCs w:val="22"/>
              </w:rPr>
              <w:t>Uniform</w:t>
            </w:r>
            <w:proofErr w:type="spellEnd"/>
            <w:r w:rsidRPr="00214DF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14DF8">
              <w:rPr>
                <w:i/>
                <w:sz w:val="22"/>
                <w:szCs w:val="22"/>
              </w:rPr>
              <w:t>Resource</w:t>
            </w:r>
            <w:proofErr w:type="spellEnd"/>
            <w:r w:rsidRPr="00214DF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14DF8">
              <w:rPr>
                <w:i/>
                <w:sz w:val="22"/>
                <w:szCs w:val="22"/>
              </w:rPr>
              <w:t>Locator</w:t>
            </w:r>
            <w:proofErr w:type="spellEnd"/>
            <w:r w:rsidRPr="00D836C9">
              <w:rPr>
                <w:sz w:val="22"/>
                <w:szCs w:val="22"/>
              </w:rPr>
              <w:t>).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B65FF9" w:rsidRDefault="00286E1F" w:rsidP="00286E1F">
            <w:pPr>
              <w:pStyle w:val="Default"/>
              <w:rPr>
                <w:sz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Avaliku juurdepääsu piirangud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36" w:rsidRDefault="006A3436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 on piiranguid andmete kasutamisele? </w:t>
            </w:r>
          </w:p>
          <w:p w:rsidR="00286E1F" w:rsidRDefault="006A3436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6A3436">
              <w:rPr>
                <w:sz w:val="22"/>
                <w:szCs w:val="22"/>
              </w:rPr>
              <w:t xml:space="preserve">Kui avalikule juurdepääsule ei ole piiranguid, näidatakse seda käesoleva </w:t>
            </w:r>
            <w:proofErr w:type="spellStart"/>
            <w:r w:rsidRPr="006A3436">
              <w:rPr>
                <w:sz w:val="22"/>
                <w:szCs w:val="22"/>
              </w:rPr>
              <w:t>metaandmeelemendiga</w:t>
            </w:r>
            <w:proofErr w:type="spellEnd"/>
            <w:r w:rsidRPr="006A3436">
              <w:rPr>
                <w:sz w:val="22"/>
                <w:szCs w:val="22"/>
              </w:rPr>
              <w:t xml:space="preserve"> kasutades märget "avaliku juurdepääsu piirangud puuduvad".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 w:rsidRPr="00872B2A">
              <w:rPr>
                <w:b/>
                <w:sz w:val="22"/>
                <w:szCs w:val="22"/>
              </w:rPr>
              <w:t>Vastutav organisatsioon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86E1F" w:rsidRDefault="00286E1F" w:rsidP="006A3436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403F83">
              <w:rPr>
                <w:sz w:val="22"/>
              </w:rPr>
              <w:t>A</w:t>
            </w:r>
            <w:r w:rsidR="006A3436">
              <w:rPr>
                <w:sz w:val="22"/>
              </w:rPr>
              <w:t>ndmekogumi</w:t>
            </w:r>
            <w:r w:rsidRPr="00403F83">
              <w:rPr>
                <w:sz w:val="22"/>
              </w:rPr>
              <w:t xml:space="preserve"> loomise, haldamise, hooldamise ja levitamise eest vastutava organisatsioon.</w:t>
            </w:r>
          </w:p>
        </w:tc>
        <w:tc>
          <w:tcPr>
            <w:tcW w:w="6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6E1F" w:rsidRPr="00403F83" w:rsidRDefault="00286E1F" w:rsidP="00286E1F">
            <w:pPr>
              <w:pStyle w:val="Default"/>
              <w:spacing w:line="256" w:lineRule="auto"/>
              <w:rPr>
                <w:sz w:val="22"/>
              </w:rPr>
            </w:pPr>
          </w:p>
        </w:tc>
      </w:tr>
      <w:tr w:rsidR="00BD7A65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</w:tcBorders>
          </w:tcPr>
          <w:p w:rsidR="00BD7A65" w:rsidRDefault="00BD7A65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Vastutav osaline</w:t>
            </w:r>
          </w:p>
        </w:tc>
        <w:tc>
          <w:tcPr>
            <w:tcW w:w="6096" w:type="dxa"/>
          </w:tcPr>
          <w:p w:rsidR="00BD7A65" w:rsidRDefault="00BD7A65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Organisatsiooni nimi ja kontakt e-posti aadress</w:t>
            </w:r>
          </w:p>
        </w:tc>
        <w:tc>
          <w:tcPr>
            <w:tcW w:w="6661" w:type="dxa"/>
            <w:tcBorders>
              <w:right w:val="single" w:sz="4" w:space="0" w:color="auto"/>
            </w:tcBorders>
          </w:tcPr>
          <w:p w:rsidR="00BD7A65" w:rsidRDefault="00BD7A65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86E1F" w:rsidRDefault="00286E1F" w:rsidP="00286E1F">
            <w:pPr>
              <w:pStyle w:val="Default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Vastutava osalise roll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86E1F" w:rsidRPr="00403F83" w:rsidRDefault="00286E1F" w:rsidP="00286E1F">
            <w:pPr>
              <w:pStyle w:val="Default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Vastutavate osaliste ülesanded on: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Allikaga varustaja (</w:t>
            </w:r>
            <w:proofErr w:type="spellStart"/>
            <w:r w:rsidRPr="0031187F">
              <w:rPr>
                <w:i/>
                <w:sz w:val="22"/>
                <w:szCs w:val="22"/>
              </w:rPr>
              <w:t>resourceProvider</w:t>
            </w:r>
            <w:proofErr w:type="spellEnd"/>
            <w:r w:rsidRPr="00403F83">
              <w:rPr>
                <w:sz w:val="22"/>
                <w:szCs w:val="22"/>
              </w:rPr>
              <w:t>) - osaline, kes varustab allikaga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Haldaja (</w:t>
            </w:r>
            <w:proofErr w:type="spellStart"/>
            <w:r w:rsidRPr="0031187F">
              <w:rPr>
                <w:i/>
                <w:sz w:val="22"/>
                <w:szCs w:val="22"/>
              </w:rPr>
              <w:t>custodian</w:t>
            </w:r>
            <w:proofErr w:type="spellEnd"/>
            <w:r w:rsidRPr="00403F83">
              <w:rPr>
                <w:sz w:val="22"/>
                <w:szCs w:val="22"/>
              </w:rPr>
              <w:t>) - osaline, kes vastutab andmete eest ja tagab allika nõuetekohase hooldamise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Omanik (</w:t>
            </w:r>
            <w:proofErr w:type="spellStart"/>
            <w:r w:rsidRPr="0031187F">
              <w:rPr>
                <w:i/>
                <w:sz w:val="22"/>
                <w:szCs w:val="22"/>
              </w:rPr>
              <w:t>owner</w:t>
            </w:r>
            <w:proofErr w:type="spellEnd"/>
            <w:r w:rsidRPr="00403F83">
              <w:rPr>
                <w:sz w:val="22"/>
                <w:szCs w:val="22"/>
              </w:rPr>
              <w:t>) - osaline, kellele allikas kuulub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Kasutaja (</w:t>
            </w:r>
            <w:proofErr w:type="spellStart"/>
            <w:r w:rsidRPr="0031187F">
              <w:rPr>
                <w:i/>
                <w:sz w:val="22"/>
                <w:szCs w:val="22"/>
              </w:rPr>
              <w:t>user</w:t>
            </w:r>
            <w:proofErr w:type="spellEnd"/>
            <w:r w:rsidRPr="00403F83">
              <w:rPr>
                <w:sz w:val="22"/>
                <w:szCs w:val="22"/>
              </w:rPr>
              <w:t>) - osaline, kes allikat kasutab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Levitaja (</w:t>
            </w:r>
            <w:proofErr w:type="spellStart"/>
            <w:r w:rsidRPr="0031187F">
              <w:rPr>
                <w:i/>
                <w:sz w:val="22"/>
                <w:szCs w:val="22"/>
              </w:rPr>
              <w:t>distributor</w:t>
            </w:r>
            <w:proofErr w:type="spellEnd"/>
            <w:r w:rsidRPr="00403F83">
              <w:rPr>
                <w:sz w:val="22"/>
                <w:szCs w:val="22"/>
              </w:rPr>
              <w:t>) - osaline, kes allikat levitab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Algataja (</w:t>
            </w:r>
            <w:proofErr w:type="spellStart"/>
            <w:r w:rsidRPr="0031187F">
              <w:rPr>
                <w:i/>
                <w:sz w:val="22"/>
                <w:szCs w:val="22"/>
              </w:rPr>
              <w:t>originator</w:t>
            </w:r>
            <w:proofErr w:type="spellEnd"/>
            <w:r w:rsidRPr="00403F83">
              <w:rPr>
                <w:sz w:val="22"/>
                <w:szCs w:val="22"/>
              </w:rPr>
              <w:t>) - osaline, kes allika lõi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lastRenderedPageBreak/>
              <w:t>Kontaktpunkt (</w:t>
            </w:r>
            <w:proofErr w:type="spellStart"/>
            <w:r w:rsidRPr="0031187F">
              <w:rPr>
                <w:i/>
                <w:sz w:val="22"/>
                <w:szCs w:val="22"/>
              </w:rPr>
              <w:t>pointOfContact</w:t>
            </w:r>
            <w:proofErr w:type="spellEnd"/>
            <w:r w:rsidRPr="00403F83">
              <w:rPr>
                <w:sz w:val="22"/>
                <w:szCs w:val="22"/>
              </w:rPr>
              <w:t>) - osaline, kellega saab ühendust võtta allika kohta teabe saamiseks või selle omandamiseks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Peamine uurija (</w:t>
            </w:r>
            <w:proofErr w:type="spellStart"/>
            <w:r w:rsidRPr="0031187F">
              <w:rPr>
                <w:i/>
                <w:sz w:val="22"/>
                <w:szCs w:val="22"/>
              </w:rPr>
              <w:t>principalInvestigator</w:t>
            </w:r>
            <w:proofErr w:type="spellEnd"/>
            <w:r w:rsidRPr="00403F83">
              <w:rPr>
                <w:sz w:val="22"/>
                <w:szCs w:val="22"/>
              </w:rPr>
              <w:t>) - peamine osaline, kes vastutab teabe kogumise ja uurimise teostamise eest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Töötleja (</w:t>
            </w:r>
            <w:proofErr w:type="spellStart"/>
            <w:r w:rsidRPr="0031187F">
              <w:rPr>
                <w:i/>
                <w:sz w:val="22"/>
                <w:szCs w:val="22"/>
              </w:rPr>
              <w:t>processor</w:t>
            </w:r>
            <w:proofErr w:type="spellEnd"/>
            <w:r w:rsidRPr="00403F83">
              <w:rPr>
                <w:sz w:val="22"/>
                <w:szCs w:val="22"/>
              </w:rPr>
              <w:t>) - osaline, kes on andmeid töödeldes allikat muutnud</w:t>
            </w:r>
          </w:p>
          <w:p w:rsidR="00286E1F" w:rsidRPr="00403F83" w:rsidRDefault="00286E1F" w:rsidP="00286E1F">
            <w:pPr>
              <w:pStyle w:val="Default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Avaldaja (</w:t>
            </w:r>
            <w:proofErr w:type="spellStart"/>
            <w:r w:rsidRPr="0031187F">
              <w:rPr>
                <w:i/>
                <w:sz w:val="22"/>
                <w:szCs w:val="22"/>
              </w:rPr>
              <w:t>publisher</w:t>
            </w:r>
            <w:proofErr w:type="spellEnd"/>
            <w:r w:rsidRPr="00403F83">
              <w:rPr>
                <w:sz w:val="22"/>
                <w:szCs w:val="22"/>
              </w:rPr>
              <w:t>) - osaline, kes allika avaldas</w:t>
            </w:r>
          </w:p>
          <w:p w:rsidR="00286E1F" w:rsidRDefault="00286E1F" w:rsidP="00286E1F">
            <w:pPr>
              <w:pStyle w:val="Default"/>
              <w:spacing w:line="256" w:lineRule="auto"/>
              <w:ind w:left="176"/>
              <w:rPr>
                <w:sz w:val="22"/>
                <w:szCs w:val="22"/>
              </w:rPr>
            </w:pPr>
            <w:r w:rsidRPr="00403F83">
              <w:rPr>
                <w:sz w:val="22"/>
                <w:szCs w:val="22"/>
              </w:rPr>
              <w:t>Autor (</w:t>
            </w:r>
            <w:proofErr w:type="spellStart"/>
            <w:r w:rsidRPr="0031187F">
              <w:rPr>
                <w:i/>
                <w:sz w:val="22"/>
                <w:szCs w:val="22"/>
              </w:rPr>
              <w:t>author</w:t>
            </w:r>
            <w:proofErr w:type="spellEnd"/>
            <w:r w:rsidRPr="00403F83">
              <w:rPr>
                <w:sz w:val="22"/>
                <w:szCs w:val="22"/>
              </w:rPr>
              <w:t>) - osaline, kes a</w:t>
            </w:r>
            <w:r>
              <w:rPr>
                <w:sz w:val="22"/>
                <w:szCs w:val="22"/>
              </w:rPr>
              <w:t>llika koostas</w:t>
            </w:r>
          </w:p>
        </w:tc>
        <w:tc>
          <w:tcPr>
            <w:tcW w:w="66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E1F" w:rsidRPr="00403F83" w:rsidRDefault="00286E1F" w:rsidP="00286E1F">
            <w:pPr>
              <w:pStyle w:val="Default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872B2A">
              <w:rPr>
                <w:b/>
                <w:sz w:val="22"/>
                <w:szCs w:val="22"/>
              </w:rPr>
              <w:t>Metaandmete</w:t>
            </w:r>
            <w:proofErr w:type="spellEnd"/>
            <w:r w:rsidRPr="00872B2A">
              <w:rPr>
                <w:b/>
                <w:sz w:val="22"/>
                <w:szCs w:val="22"/>
              </w:rPr>
              <w:t xml:space="preserve"> kontaktpunkt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135B17">
              <w:rPr>
                <w:sz w:val="22"/>
                <w:szCs w:val="22"/>
              </w:rPr>
              <w:t xml:space="preserve">Organisatsiooni nimi, </w:t>
            </w:r>
            <w:r>
              <w:rPr>
                <w:sz w:val="22"/>
                <w:szCs w:val="22"/>
              </w:rPr>
              <w:t xml:space="preserve">kontakti </w:t>
            </w:r>
            <w:r w:rsidRPr="00135B17">
              <w:rPr>
                <w:sz w:val="22"/>
                <w:szCs w:val="22"/>
              </w:rPr>
              <w:t>e-posti aadress ja roll.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872B2A">
              <w:rPr>
                <w:b/>
                <w:sz w:val="22"/>
                <w:szCs w:val="22"/>
              </w:rPr>
              <w:t>Metaandmete</w:t>
            </w:r>
            <w:proofErr w:type="spellEnd"/>
            <w:r w:rsidRPr="00872B2A">
              <w:rPr>
                <w:b/>
                <w:sz w:val="22"/>
                <w:szCs w:val="22"/>
              </w:rPr>
              <w:t xml:space="preserve"> kuupäev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A15971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täidetakse automaatselt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1F" w:rsidRPr="00872B2A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872B2A">
              <w:rPr>
                <w:b/>
                <w:sz w:val="22"/>
                <w:szCs w:val="22"/>
              </w:rPr>
              <w:t>Metaandmete</w:t>
            </w:r>
            <w:proofErr w:type="spellEnd"/>
            <w:r w:rsidRPr="00872B2A">
              <w:rPr>
                <w:b/>
                <w:sz w:val="22"/>
                <w:szCs w:val="22"/>
              </w:rPr>
              <w:t xml:space="preserve"> keel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135B17">
              <w:rPr>
                <w:sz w:val="22"/>
                <w:szCs w:val="22"/>
              </w:rPr>
              <w:t>Keel, milles metaandmed kirjutatud on.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est</w:t>
            </w:r>
            <w:proofErr w:type="spellEnd"/>
          </w:p>
        </w:tc>
      </w:tr>
      <w:tr w:rsidR="00286E1F" w:rsidTr="0064151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Uuenemissagedus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  <w:r w:rsidRPr="00135B17">
              <w:rPr>
                <w:sz w:val="22"/>
                <w:szCs w:val="22"/>
              </w:rPr>
              <w:t>Määratleb, kui tihti andmeid uuendatakse.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F" w:rsidRDefault="00286E1F" w:rsidP="00286E1F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D836C9" w:rsidRDefault="00D836C9"/>
    <w:sectPr w:rsidR="00D836C9" w:rsidSect="00EB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29BD"/>
    <w:multiLevelType w:val="hybridMultilevel"/>
    <w:tmpl w:val="0A4A22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23"/>
    <w:rsid w:val="00003D7C"/>
    <w:rsid w:val="000A1FE8"/>
    <w:rsid w:val="000D2F03"/>
    <w:rsid w:val="000E227D"/>
    <w:rsid w:val="000F599E"/>
    <w:rsid w:val="0013180E"/>
    <w:rsid w:val="00132D40"/>
    <w:rsid w:val="00135B17"/>
    <w:rsid w:val="00143F03"/>
    <w:rsid w:val="0018546E"/>
    <w:rsid w:val="001A795B"/>
    <w:rsid w:val="001A79AF"/>
    <w:rsid w:val="001F18C2"/>
    <w:rsid w:val="001F767C"/>
    <w:rsid w:val="00214DF8"/>
    <w:rsid w:val="00231687"/>
    <w:rsid w:val="00251DA8"/>
    <w:rsid w:val="002846BF"/>
    <w:rsid w:val="00286E1F"/>
    <w:rsid w:val="002A267D"/>
    <w:rsid w:val="002A4BED"/>
    <w:rsid w:val="002F60CF"/>
    <w:rsid w:val="0031187F"/>
    <w:rsid w:val="00325E45"/>
    <w:rsid w:val="003459D4"/>
    <w:rsid w:val="003B20AC"/>
    <w:rsid w:val="003C1781"/>
    <w:rsid w:val="004012CA"/>
    <w:rsid w:val="00403F83"/>
    <w:rsid w:val="00404C40"/>
    <w:rsid w:val="004142C4"/>
    <w:rsid w:val="00421CCE"/>
    <w:rsid w:val="004624EB"/>
    <w:rsid w:val="0048194E"/>
    <w:rsid w:val="00490428"/>
    <w:rsid w:val="004A27D7"/>
    <w:rsid w:val="004E2E68"/>
    <w:rsid w:val="004F4230"/>
    <w:rsid w:val="00521352"/>
    <w:rsid w:val="005A708F"/>
    <w:rsid w:val="00641516"/>
    <w:rsid w:val="0065283D"/>
    <w:rsid w:val="00654A9F"/>
    <w:rsid w:val="0066391A"/>
    <w:rsid w:val="00663973"/>
    <w:rsid w:val="00664AC3"/>
    <w:rsid w:val="006A3436"/>
    <w:rsid w:val="0070637D"/>
    <w:rsid w:val="00723143"/>
    <w:rsid w:val="00780CD8"/>
    <w:rsid w:val="007A65D5"/>
    <w:rsid w:val="007F1B50"/>
    <w:rsid w:val="00814FC2"/>
    <w:rsid w:val="0084736E"/>
    <w:rsid w:val="00872B2A"/>
    <w:rsid w:val="008D0D23"/>
    <w:rsid w:val="008E3E4B"/>
    <w:rsid w:val="008F59C7"/>
    <w:rsid w:val="009060AB"/>
    <w:rsid w:val="009B1131"/>
    <w:rsid w:val="009E3427"/>
    <w:rsid w:val="00A15971"/>
    <w:rsid w:val="00A26F4E"/>
    <w:rsid w:val="00A32B80"/>
    <w:rsid w:val="00A42D05"/>
    <w:rsid w:val="00A46980"/>
    <w:rsid w:val="00A83A74"/>
    <w:rsid w:val="00A919BD"/>
    <w:rsid w:val="00AA1653"/>
    <w:rsid w:val="00AB4C65"/>
    <w:rsid w:val="00AC2EDF"/>
    <w:rsid w:val="00AD7DC1"/>
    <w:rsid w:val="00AE4010"/>
    <w:rsid w:val="00B22B78"/>
    <w:rsid w:val="00B4270A"/>
    <w:rsid w:val="00B65FF9"/>
    <w:rsid w:val="00BA305D"/>
    <w:rsid w:val="00BA4B8A"/>
    <w:rsid w:val="00BD7A65"/>
    <w:rsid w:val="00BF32A8"/>
    <w:rsid w:val="00C45E71"/>
    <w:rsid w:val="00C83695"/>
    <w:rsid w:val="00C85417"/>
    <w:rsid w:val="00CE1738"/>
    <w:rsid w:val="00D40038"/>
    <w:rsid w:val="00D4429D"/>
    <w:rsid w:val="00D66DCA"/>
    <w:rsid w:val="00D836C9"/>
    <w:rsid w:val="00DC4B0F"/>
    <w:rsid w:val="00E05CFA"/>
    <w:rsid w:val="00E15EFD"/>
    <w:rsid w:val="00EA27FD"/>
    <w:rsid w:val="00EB1B9D"/>
    <w:rsid w:val="00EB3D45"/>
    <w:rsid w:val="00ED6C03"/>
    <w:rsid w:val="00F2707F"/>
    <w:rsid w:val="00F37E07"/>
    <w:rsid w:val="00F52B05"/>
    <w:rsid w:val="00F81197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9D7DD-24F7-4E83-9DC2-7564696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D0D23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8D0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2">
    <w:name w:val="Normal2"/>
    <w:basedOn w:val="Normaallaad"/>
    <w:qFormat/>
    <w:rsid w:val="008D0D23"/>
    <w:pPr>
      <w:spacing w:after="120" w:line="240" w:lineRule="auto"/>
      <w:jc w:val="both"/>
    </w:pPr>
    <w:rPr>
      <w:rFonts w:ascii="Calibri" w:hAnsi="Calibri" w:cs="Calibri"/>
    </w:rPr>
  </w:style>
  <w:style w:type="character" w:styleId="Tugev">
    <w:name w:val="Strong"/>
    <w:basedOn w:val="Liguvaikefont"/>
    <w:uiPriority w:val="22"/>
    <w:qFormat/>
    <w:rsid w:val="00EB3D45"/>
    <w:rPr>
      <w:b/>
      <w:bCs/>
    </w:rPr>
  </w:style>
  <w:style w:type="character" w:styleId="Hperlink">
    <w:name w:val="Hyperlink"/>
    <w:basedOn w:val="Liguvaikefont"/>
    <w:uiPriority w:val="99"/>
    <w:unhideWhenUsed/>
    <w:rsid w:val="00B65FF9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A1FE8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5A708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3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32D40"/>
    <w:rPr>
      <w:rFonts w:ascii="Segoe UI" w:hAnsi="Segoe UI" w:cs="Segoe UI"/>
      <w:sz w:val="18"/>
      <w:szCs w:val="18"/>
    </w:rPr>
  </w:style>
  <w:style w:type="character" w:styleId="Rhutus">
    <w:name w:val="Emphasis"/>
    <w:basedOn w:val="Liguvaikefont"/>
    <w:uiPriority w:val="20"/>
    <w:qFormat/>
    <w:rsid w:val="00F81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63406.B2CA9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spire.ec.europa.eu/metadata-codelist/PriorityDatas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1263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Maa-amet</dc:creator>
  <cp:keywords/>
  <dc:description/>
  <cp:lastModifiedBy>Age Sild</cp:lastModifiedBy>
  <cp:revision>21</cp:revision>
  <dcterms:created xsi:type="dcterms:W3CDTF">2023-01-20T16:17:00Z</dcterms:created>
  <dcterms:modified xsi:type="dcterms:W3CDTF">2023-01-23T09:24:00Z</dcterms:modified>
</cp:coreProperties>
</file>